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D64CA" w14:textId="77777777" w:rsidR="00584627" w:rsidRDefault="00584627">
      <w:pPr>
        <w:spacing w:line="240" w:lineRule="atLeast"/>
        <w:rPr>
          <w:rFonts w:ascii="Arial" w:hAnsi="Arial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1805831" w14:textId="00C2AFC2" w:rsidR="005346AC" w:rsidRDefault="00584627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7</w:t>
      </w:r>
      <w:r w:rsidR="009C1D66">
        <w:rPr>
          <w:rFonts w:ascii="Arial" w:hAnsi="Arial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August </w:t>
      </w:r>
      <w:r w:rsidR="00543DA2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2020</w:t>
      </w:r>
    </w:p>
    <w:p w14:paraId="73C42E48" w14:textId="77777777" w:rsidR="005346AC" w:rsidRDefault="005346AC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E74A17F" w14:textId="1EDFB726" w:rsidR="00985EF6" w:rsidRDefault="00DC62D5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Ms Jenny Gannon</w:t>
      </w:r>
    </w:p>
    <w:p w14:paraId="4B10483D" w14:textId="77777777" w:rsidR="00DC62D5" w:rsidRDefault="00DC62D5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Project Manager</w:t>
      </w:r>
    </w:p>
    <w:p w14:paraId="0781EAB3" w14:textId="19AF5042" w:rsidR="00DC62D5" w:rsidRDefault="00DC62D5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Governance of DER Technical Standards</w:t>
      </w:r>
    </w:p>
    <w:p w14:paraId="38B13450" w14:textId="5A329398" w:rsidR="00DC62D5" w:rsidRDefault="00DC62D5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hyperlink r:id="rId10" w:history="1">
        <w:r w:rsidRPr="00B9659B">
          <w:rPr>
            <w:rStyle w:val="Hyperlink"/>
            <w:rFonts w:ascii="Tahoma" w:eastAsia="Tahoma" w:hAnsi="Tahoma" w:cs="Tahoma"/>
            <w14:textOutline w14:w="12700" w14:cap="flat" w14:cmpd="sng" w14:algn="ctr">
              <w14:noFill/>
              <w14:prstDash w14:val="solid"/>
              <w14:miter w14:lim="400000"/>
            </w14:textOutline>
          </w:rPr>
          <w:t>info@esb.org.au</w:t>
        </w:r>
      </w:hyperlink>
    </w:p>
    <w:p w14:paraId="232B2F17" w14:textId="77777777" w:rsidR="00DC62D5" w:rsidRDefault="00DC62D5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ECCEEA4" w14:textId="77777777" w:rsidR="00584627" w:rsidRDefault="00584627">
      <w:pPr>
        <w:spacing w:line="240" w:lineRule="atLeast"/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D0AE2D6" w14:textId="137085E2" w:rsidR="005346AC" w:rsidRDefault="00543DA2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Dear Sir/Madam</w:t>
      </w:r>
    </w:p>
    <w:p w14:paraId="25AD1518" w14:textId="77777777" w:rsidR="005346AC" w:rsidRDefault="005346AC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A39994" w14:textId="6A1DF156" w:rsidR="009C1D66" w:rsidRPr="009C1D66" w:rsidRDefault="00543DA2" w:rsidP="009C1D66">
      <w:pPr>
        <w:spacing w:after="80"/>
        <w:jc w:val="center"/>
        <w:rPr>
          <w:rFonts w:ascii="Arial" w:hAnsi="Arial" w:cs="Arial"/>
          <w:b/>
          <w:bCs/>
          <w:color w:val="7030A0"/>
          <w:sz w:val="36"/>
          <w:szCs w:val="36"/>
        </w:rPr>
      </w:pPr>
      <w:r w:rsidRPr="009C1D66">
        <w:rPr>
          <w:rFonts w:ascii="Arial" w:hAnsi="Arial" w:cs="Arial"/>
          <w:b/>
          <w:bCs/>
          <w:color w:val="7030A0"/>
          <w:sz w:val="32"/>
          <w:szCs w:val="32"/>
          <w:u w:color="00206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CESA comments </w:t>
      </w:r>
      <w:r w:rsidRPr="009C1D66">
        <w:rPr>
          <w:rFonts w:ascii="Arial" w:hAnsi="Arial" w:cs="Arial"/>
          <w:b/>
          <w:bCs/>
          <w:color w:val="7030A0"/>
          <w:sz w:val="32"/>
          <w:szCs w:val="3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on </w:t>
      </w:r>
      <w:r w:rsidR="009C1D66" w:rsidRPr="009C1D66">
        <w:rPr>
          <w:rFonts w:ascii="Arial" w:hAnsi="Arial" w:cs="Arial"/>
          <w:b/>
          <w:bCs/>
          <w:color w:val="7030A0"/>
          <w:sz w:val="36"/>
          <w:szCs w:val="36"/>
        </w:rPr>
        <w:t>Response to the Energy Security Board Distributed Energy Resources Technical Standards Consultation Paper</w:t>
      </w:r>
    </w:p>
    <w:p w14:paraId="65ED4EF8" w14:textId="77777777" w:rsidR="005346AC" w:rsidRDefault="005346AC">
      <w:pPr>
        <w:spacing w:line="240" w:lineRule="atLeast"/>
        <w:ind w:left="720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BFB6D6A" w14:textId="67D29666" w:rsidR="005346AC" w:rsidRDefault="00543DA2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 Consumer Electronics Suppliers Association (CESA) welcome</w:t>
      </w:r>
      <w:r w:rsidR="00584627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</w:t>
      </w: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the opportunity to make a submission on the above Discussion Paper.</w:t>
      </w:r>
    </w:p>
    <w:p w14:paraId="57A155DF" w14:textId="77777777" w:rsidR="005346AC" w:rsidRDefault="005346AC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3682819" w14:textId="53205174" w:rsidR="005346AC" w:rsidRDefault="00543DA2">
      <w:pPr>
        <w:spacing w:line="240" w:lineRule="atLeast"/>
        <w:rPr>
          <w:rFonts w:ascii="Tahoma" w:eastAsia="Tahoma" w:hAnsi="Tahoma" w:cs="Tahoma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CESA</w:t>
      </w:r>
      <w:r w:rsidR="009C1D66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is the</w:t>
      </w: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industry bod</w:t>
      </w:r>
      <w:r w:rsidR="009C1D66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y </w:t>
      </w: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 Australia representing the consumer electronics, air conditioning and refrigeration industries.  Our </w:t>
      </w:r>
      <w:r w:rsidR="00782CB4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</w:t>
      </w: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embers encompass the majority of global suppliers of these products and thus, are key stakeholder of Standards Australia. </w:t>
      </w:r>
    </w:p>
    <w:p w14:paraId="2DD729FD" w14:textId="77777777" w:rsidR="005346AC" w:rsidRDefault="005346AC">
      <w:pPr>
        <w:pStyle w:val="Default"/>
        <w:spacing w:before="0" w:line="280" w:lineRule="atLeast"/>
        <w:rPr>
          <w:rFonts w:ascii="Tahoma" w:eastAsia="Tahoma" w:hAnsi="Tahoma" w:cs="Tahoma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2729FC2" w14:textId="21D7290E" w:rsidR="005346AC" w:rsidRPr="009C1D66" w:rsidRDefault="00543DA2">
      <w:pPr>
        <w:spacing w:after="80"/>
        <w:rPr>
          <w:rFonts w:ascii="Tahoma Bold" w:hAnsi="Tahoma Bold" w:cs="Arial Unicode MS"/>
          <w:sz w:val="28"/>
          <w:szCs w:val="28"/>
          <w:u w:color="00206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C1D66">
        <w:rPr>
          <w:rFonts w:ascii="Tahoma Bold" w:hAnsi="Tahoma Bold" w:cs="Arial Unicode MS"/>
          <w:sz w:val="28"/>
          <w:szCs w:val="28"/>
          <w:u w:color="002060"/>
          <w14:textOutline w14:w="12700" w14:cap="flat" w14:cmpd="sng" w14:algn="ctr">
            <w14:noFill/>
            <w14:prstDash w14:val="solid"/>
            <w14:miter w14:lim="400000"/>
          </w14:textOutline>
        </w:rPr>
        <w:t>General Comment</w:t>
      </w:r>
    </w:p>
    <w:p w14:paraId="564EB5FB" w14:textId="19E1ACE1" w:rsidR="009C1D66" w:rsidRPr="009C1D66" w:rsidRDefault="009C1D66" w:rsidP="009C1D66">
      <w:pPr>
        <w:pStyle w:val="ListParagraph"/>
        <w:numPr>
          <w:ilvl w:val="0"/>
          <w:numId w:val="1"/>
        </w:numPr>
        <w:spacing w:after="80"/>
        <w:ind w:hanging="720"/>
        <w:rPr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C1D66">
        <w:rPr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We do wish to state our concern at the rushed nature and short time line for comments. It implies </w:t>
      </w:r>
      <w:r w:rsidR="006D4220" w:rsidRPr="009C1D66">
        <w:rPr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</w:t>
      </w:r>
      <w:r w:rsidRPr="009C1D66">
        <w:rPr>
          <w:rFonts w:ascii="Arial" w:eastAsia="Arial" w:hAnsi="Arial" w:cs="Arial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intent to limit discussion on this important topic.</w:t>
      </w:r>
    </w:p>
    <w:p w14:paraId="7267AEF0" w14:textId="14E0B55A" w:rsidR="005346AC" w:rsidRPr="000E7634" w:rsidRDefault="00543DA2" w:rsidP="00F521BD">
      <w:pPr>
        <w:pStyle w:val="Body"/>
        <w:numPr>
          <w:ilvl w:val="0"/>
          <w:numId w:val="1"/>
        </w:numPr>
        <w:spacing w:after="160" w:line="259" w:lineRule="auto"/>
        <w:ind w:hanging="786"/>
        <w:rPr>
          <w:rFonts w:ascii="Tahoma" w:eastAsia="Tahoma" w:hAnsi="Tahoma" w:cs="Tahoma"/>
          <w:color w:val="auto"/>
          <w:sz w:val="24"/>
          <w:szCs w:val="24"/>
          <w:u w:color="000000"/>
        </w:rPr>
      </w:pPr>
      <w:r w:rsidRPr="000E7634">
        <w:rPr>
          <w:rFonts w:ascii="Tahoma" w:hAnsi="Tahoma"/>
          <w:color w:val="auto"/>
          <w:sz w:val="24"/>
          <w:szCs w:val="24"/>
          <w:u w:color="000000"/>
        </w:rPr>
        <w:t>CESA members have made a substantial contribution to Standards Australia over many decades as nominating organisations and representatives on over forty S</w:t>
      </w:r>
      <w:r w:rsidR="006D4220">
        <w:rPr>
          <w:rFonts w:ascii="Tahoma" w:hAnsi="Tahoma"/>
          <w:color w:val="auto"/>
          <w:sz w:val="24"/>
          <w:szCs w:val="24"/>
          <w:u w:color="000000"/>
        </w:rPr>
        <w:t xml:space="preserve">tandards </w:t>
      </w:r>
      <w:r w:rsidRPr="000E7634">
        <w:rPr>
          <w:rFonts w:ascii="Tahoma" w:hAnsi="Tahoma"/>
          <w:color w:val="auto"/>
          <w:sz w:val="24"/>
          <w:szCs w:val="24"/>
          <w:u w:color="000000"/>
        </w:rPr>
        <w:t>A</w:t>
      </w:r>
      <w:r w:rsidR="006D4220">
        <w:rPr>
          <w:rFonts w:ascii="Tahoma" w:hAnsi="Tahoma"/>
          <w:color w:val="auto"/>
          <w:sz w:val="24"/>
          <w:szCs w:val="24"/>
          <w:u w:color="000000"/>
        </w:rPr>
        <w:t>ustralia</w:t>
      </w:r>
      <w:r w:rsidRPr="000E7634">
        <w:rPr>
          <w:rFonts w:ascii="Tahoma" w:hAnsi="Tahoma"/>
          <w:color w:val="auto"/>
          <w:sz w:val="24"/>
          <w:szCs w:val="24"/>
          <w:u w:color="000000"/>
        </w:rPr>
        <w:t xml:space="preserve"> committees.  </w:t>
      </w:r>
    </w:p>
    <w:p w14:paraId="25FF4C7B" w14:textId="4F651271" w:rsidR="000E7634" w:rsidRDefault="009C1D66" w:rsidP="00F521BD">
      <w:pPr>
        <w:spacing w:line="240" w:lineRule="atLeast"/>
        <w:ind w:left="851"/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Standards Australia is the only body that can deliver the unbiased </w:t>
      </w:r>
      <w:r w:rsidR="000E7634"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standards outcome</w:t>
      </w:r>
      <w:r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D276C97" w14:textId="77777777" w:rsidR="000E7634" w:rsidRDefault="000E7634">
      <w:pPr>
        <w:spacing w:line="240" w:lineRule="atLeast"/>
        <w:rPr>
          <w:rFonts w:ascii="Tahoma" w:hAnsi="Tahoma" w:cs="Arial Unicode MS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2B1D1AD" w14:textId="13378DEB" w:rsidR="000E7634" w:rsidRDefault="009C1D66">
      <w:pPr>
        <w:spacing w:line="240" w:lineRule="atLeast"/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To Answer the </w:t>
      </w:r>
      <w:r w:rsidR="000E7634" w:rsidRP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Specific</w:t>
      </w:r>
      <w:r w:rsidRP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Quest</w:t>
      </w:r>
      <w:r w:rsidR="000E7634" w:rsidRP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ions</w:t>
      </w:r>
      <w:r w:rsid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54C29EA" w14:textId="77777777" w:rsidR="000E7634" w:rsidRDefault="000E7634">
      <w:pPr>
        <w:spacing w:line="240" w:lineRule="atLeast"/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579D3FE" w14:textId="77777777" w:rsidR="000E7634" w:rsidRPr="000E7634" w:rsidRDefault="000E7634" w:rsidP="000E7634">
      <w:pPr>
        <w:keepNext/>
        <w:spacing w:after="80"/>
        <w:rPr>
          <w:rFonts w:ascii="Arial" w:hAnsi="Arial" w:cs="Arial"/>
          <w:color w:val="0070C0"/>
        </w:rPr>
      </w:pPr>
      <w:r w:rsidRPr="000E7634">
        <w:rPr>
          <w:rFonts w:ascii="Arial" w:hAnsi="Arial" w:cs="Arial"/>
          <w:color w:val="0070C0"/>
        </w:rPr>
        <w:t xml:space="preserve">Q1. Do you support the proposal to establish a DER Standards Governance Committee under the National Electricity Rules? If not, what alternative would you suggest? </w:t>
      </w:r>
    </w:p>
    <w:p w14:paraId="3DC696BC" w14:textId="59FAEB0C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A </w:t>
      </w:r>
      <w:r w:rsidR="006D4220">
        <w:rPr>
          <w:rFonts w:ascii="Arial" w:hAnsi="Arial" w:cs="Arial"/>
        </w:rPr>
        <w:t>c</w:t>
      </w:r>
      <w:r w:rsidRPr="000E7634">
        <w:rPr>
          <w:rFonts w:ascii="Arial" w:hAnsi="Arial" w:cs="Arial"/>
        </w:rPr>
        <w:t xml:space="preserve">onditional Yes, </w:t>
      </w:r>
      <w:r w:rsidR="00782CB4">
        <w:rPr>
          <w:rFonts w:ascii="Arial" w:hAnsi="Arial" w:cs="Arial"/>
        </w:rPr>
        <w:t>h</w:t>
      </w:r>
      <w:r w:rsidRPr="000E7634">
        <w:rPr>
          <w:rFonts w:ascii="Arial" w:hAnsi="Arial" w:cs="Arial"/>
        </w:rPr>
        <w:t>owever the current proposed structure is not a balanced representative of whole society</w:t>
      </w:r>
      <w:r w:rsidR="006D4220">
        <w:rPr>
          <w:rFonts w:ascii="Arial" w:hAnsi="Arial" w:cs="Arial"/>
        </w:rPr>
        <w:t>.</w:t>
      </w:r>
    </w:p>
    <w:p w14:paraId="06916D83" w14:textId="00CBCD40" w:rsid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It will not deliver cost effective solutions to </w:t>
      </w:r>
      <w:r w:rsidR="00782CB4">
        <w:rPr>
          <w:rFonts w:ascii="Arial" w:hAnsi="Arial" w:cs="Arial"/>
        </w:rPr>
        <w:t>c</w:t>
      </w:r>
      <w:r w:rsidRPr="000E7634">
        <w:rPr>
          <w:rFonts w:ascii="Arial" w:hAnsi="Arial" w:cs="Arial"/>
        </w:rPr>
        <w:t xml:space="preserve">onsumers; it will just give AEMO a mechanism to limit </w:t>
      </w:r>
      <w:r w:rsidR="00782CB4">
        <w:rPr>
          <w:rFonts w:ascii="Arial" w:hAnsi="Arial" w:cs="Arial"/>
        </w:rPr>
        <w:t>p</w:t>
      </w:r>
      <w:r w:rsidRPr="000E7634">
        <w:rPr>
          <w:rFonts w:ascii="Arial" w:hAnsi="Arial" w:cs="Arial"/>
        </w:rPr>
        <w:t xml:space="preserve">eak demand to allay its failure in forward planning in </w:t>
      </w:r>
      <w:r w:rsidR="00782CB4">
        <w:rPr>
          <w:rFonts w:ascii="Arial" w:hAnsi="Arial" w:cs="Arial"/>
        </w:rPr>
        <w:t>d</w:t>
      </w:r>
      <w:r w:rsidR="00884F5E">
        <w:rPr>
          <w:rFonts w:ascii="Arial" w:hAnsi="Arial" w:cs="Arial"/>
        </w:rPr>
        <w:t xml:space="preserve">emand </w:t>
      </w:r>
      <w:r w:rsidR="006D4220">
        <w:rPr>
          <w:rFonts w:ascii="Arial" w:hAnsi="Arial" w:cs="Arial"/>
        </w:rPr>
        <w:t>response</w:t>
      </w:r>
      <w:r>
        <w:rPr>
          <w:rFonts w:ascii="Arial" w:hAnsi="Arial" w:cs="Arial"/>
        </w:rPr>
        <w:t>.</w:t>
      </w:r>
    </w:p>
    <w:p w14:paraId="45B4CBFA" w14:textId="77777777" w:rsidR="000E7634" w:rsidRPr="000E7634" w:rsidRDefault="000E7634" w:rsidP="000E7634">
      <w:pPr>
        <w:rPr>
          <w:rFonts w:ascii="Arial" w:hAnsi="Arial" w:cs="Arial"/>
        </w:rPr>
      </w:pPr>
    </w:p>
    <w:p w14:paraId="52AE4F79" w14:textId="77777777" w:rsidR="00584627" w:rsidRDefault="00584627" w:rsidP="000E7634">
      <w:pPr>
        <w:rPr>
          <w:rFonts w:ascii="Arial" w:hAnsi="Arial" w:cs="Arial"/>
          <w:color w:val="0070C0"/>
        </w:rPr>
      </w:pPr>
    </w:p>
    <w:p w14:paraId="1C7007AE" w14:textId="77777777" w:rsidR="00584627" w:rsidRDefault="00584627" w:rsidP="000E7634">
      <w:pPr>
        <w:rPr>
          <w:rFonts w:ascii="Arial" w:hAnsi="Arial" w:cs="Arial"/>
          <w:color w:val="0070C0"/>
        </w:rPr>
      </w:pPr>
    </w:p>
    <w:p w14:paraId="7B76E1F8" w14:textId="77777777" w:rsidR="00584627" w:rsidRDefault="00584627" w:rsidP="000E7634">
      <w:pPr>
        <w:rPr>
          <w:rFonts w:ascii="Arial" w:hAnsi="Arial" w:cs="Arial"/>
          <w:color w:val="0070C0"/>
        </w:rPr>
      </w:pPr>
    </w:p>
    <w:p w14:paraId="1422EB72" w14:textId="10E34FBE" w:rsidR="000E7634" w:rsidRPr="000E7634" w:rsidRDefault="000E7634" w:rsidP="000E7634">
      <w:pPr>
        <w:rPr>
          <w:rFonts w:ascii="Arial" w:hAnsi="Arial" w:cs="Arial"/>
          <w:color w:val="0070C0"/>
        </w:rPr>
      </w:pPr>
      <w:r w:rsidRPr="000E7634">
        <w:rPr>
          <w:rFonts w:ascii="Arial" w:hAnsi="Arial" w:cs="Arial"/>
          <w:color w:val="0070C0"/>
        </w:rPr>
        <w:lastRenderedPageBreak/>
        <w:t xml:space="preserve">Q2. Do you have any feedback on the proposed functions of the DER Standards Governance </w:t>
      </w:r>
      <w:r w:rsidR="006D4220" w:rsidRPr="000E7634">
        <w:rPr>
          <w:rFonts w:ascii="Arial" w:hAnsi="Arial" w:cs="Arial"/>
          <w:color w:val="0070C0"/>
        </w:rPr>
        <w:t>Committee?</w:t>
      </w:r>
    </w:p>
    <w:p w14:paraId="1AAF3860" w14:textId="54800C29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The DER should be advisory and should </w:t>
      </w:r>
      <w:r>
        <w:rPr>
          <w:rFonts w:ascii="Arial" w:hAnsi="Arial" w:cs="Arial"/>
        </w:rPr>
        <w:t xml:space="preserve">only </w:t>
      </w:r>
      <w:r w:rsidRPr="000E7634">
        <w:rPr>
          <w:rFonts w:ascii="Arial" w:hAnsi="Arial" w:cs="Arial"/>
        </w:rPr>
        <w:t xml:space="preserve">specify the outcome required </w:t>
      </w:r>
      <w:r>
        <w:rPr>
          <w:rFonts w:ascii="Arial" w:hAnsi="Arial" w:cs="Arial"/>
        </w:rPr>
        <w:t xml:space="preserve">of the standard </w:t>
      </w:r>
      <w:r w:rsidRPr="000E7634">
        <w:rPr>
          <w:rFonts w:ascii="Arial" w:hAnsi="Arial" w:cs="Arial"/>
        </w:rPr>
        <w:t>and use Standards Australia to develop the standards.</w:t>
      </w:r>
    </w:p>
    <w:p w14:paraId="6D102CEB" w14:textId="77777777" w:rsidR="00584627" w:rsidRDefault="00584627" w:rsidP="000E7634">
      <w:pPr>
        <w:rPr>
          <w:rFonts w:ascii="Arial" w:hAnsi="Arial" w:cs="Arial"/>
        </w:rPr>
      </w:pPr>
    </w:p>
    <w:p w14:paraId="156D32D7" w14:textId="20981CA6" w:rsid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>We need to adopt International Standards as a 1</w:t>
      </w:r>
      <w:r w:rsidRPr="000E7634">
        <w:rPr>
          <w:rFonts w:ascii="Arial" w:hAnsi="Arial" w:cs="Arial"/>
          <w:vertAlign w:val="superscript"/>
        </w:rPr>
        <w:t>st</w:t>
      </w:r>
      <w:r w:rsidRPr="000E7634">
        <w:rPr>
          <w:rFonts w:ascii="Arial" w:hAnsi="Arial" w:cs="Arial"/>
        </w:rPr>
        <w:t xml:space="preserve"> priority, and only deviate technically</w:t>
      </w:r>
      <w:r>
        <w:rPr>
          <w:rFonts w:ascii="Arial" w:hAnsi="Arial" w:cs="Arial"/>
        </w:rPr>
        <w:t xml:space="preserve"> </w:t>
      </w:r>
      <w:r w:rsidRPr="000E7634">
        <w:rPr>
          <w:rFonts w:ascii="Arial" w:hAnsi="Arial" w:cs="Arial"/>
        </w:rPr>
        <w:t>when justifiable</w:t>
      </w:r>
      <w:r w:rsidR="006D4220">
        <w:rPr>
          <w:rFonts w:ascii="Arial" w:hAnsi="Arial" w:cs="Arial"/>
        </w:rPr>
        <w:t xml:space="preserve">, </w:t>
      </w:r>
      <w:r w:rsidRPr="000E7634">
        <w:rPr>
          <w:rFonts w:ascii="Arial" w:hAnsi="Arial" w:cs="Arial"/>
        </w:rPr>
        <w:t>Standards Australia has the structure to accomplish this.</w:t>
      </w:r>
    </w:p>
    <w:p w14:paraId="6ABBC3DD" w14:textId="77777777" w:rsidR="000E7634" w:rsidRPr="000E7634" w:rsidRDefault="000E7634" w:rsidP="000E7634">
      <w:pPr>
        <w:rPr>
          <w:rFonts w:ascii="Arial" w:hAnsi="Arial" w:cs="Arial"/>
        </w:rPr>
      </w:pPr>
    </w:p>
    <w:p w14:paraId="19440FAA" w14:textId="77777777" w:rsidR="000E7634" w:rsidRPr="000E7634" w:rsidRDefault="000E7634" w:rsidP="000E7634">
      <w:pPr>
        <w:keepNext/>
        <w:spacing w:after="80"/>
        <w:rPr>
          <w:rFonts w:ascii="Arial" w:hAnsi="Arial" w:cs="Arial"/>
          <w:color w:val="0070C0"/>
        </w:rPr>
      </w:pPr>
      <w:r w:rsidRPr="000E7634">
        <w:rPr>
          <w:rFonts w:ascii="Arial" w:hAnsi="Arial" w:cs="Arial"/>
          <w:color w:val="0070C0"/>
        </w:rPr>
        <w:t xml:space="preserve">Q3. Do you support the DER Standards Governance Committee being advisory or be determining? Please provide reasons. </w:t>
      </w:r>
    </w:p>
    <w:p w14:paraId="6319B104" w14:textId="4055ECCC" w:rsid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>The DER should be advisory.</w:t>
      </w:r>
    </w:p>
    <w:p w14:paraId="3B6A1D16" w14:textId="77777777" w:rsidR="000E7634" w:rsidRPr="000E7634" w:rsidRDefault="000E7634" w:rsidP="000E7634">
      <w:pPr>
        <w:rPr>
          <w:rFonts w:ascii="Arial" w:hAnsi="Arial" w:cs="Arial"/>
        </w:rPr>
      </w:pPr>
    </w:p>
    <w:p w14:paraId="6BA8D27F" w14:textId="521F71A1" w:rsidR="000E7634" w:rsidRPr="000E7634" w:rsidRDefault="000E7634" w:rsidP="000E7634">
      <w:pPr>
        <w:rPr>
          <w:rFonts w:ascii="Arial" w:hAnsi="Arial" w:cs="Arial"/>
          <w:color w:val="0070C0"/>
        </w:rPr>
      </w:pPr>
      <w:r w:rsidRPr="000E7634">
        <w:rPr>
          <w:rFonts w:ascii="Arial" w:hAnsi="Arial" w:cs="Arial"/>
          <w:color w:val="0070C0"/>
        </w:rPr>
        <w:t xml:space="preserve">Q4. Do you have any feedback about the Committee determining standards in a subsidiary instrument under the </w:t>
      </w:r>
      <w:r w:rsidR="0064165C" w:rsidRPr="000E7634">
        <w:rPr>
          <w:rFonts w:ascii="Arial" w:hAnsi="Arial" w:cs="Arial"/>
          <w:color w:val="0070C0"/>
        </w:rPr>
        <w:t>rules?</w:t>
      </w:r>
    </w:p>
    <w:p w14:paraId="46A04F7E" w14:textId="0C96B8C7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>The only standards that the committee can determine are Standards published by Standards Australia, which have been through the rigorous Standards Australia process</w:t>
      </w:r>
      <w:r>
        <w:rPr>
          <w:rFonts w:ascii="Arial" w:hAnsi="Arial" w:cs="Arial"/>
        </w:rPr>
        <w:t>.</w:t>
      </w:r>
    </w:p>
    <w:p w14:paraId="0F166A45" w14:textId="03C2126C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Standards do take </w:t>
      </w:r>
      <w:r w:rsidR="00884F5E">
        <w:rPr>
          <w:rFonts w:ascii="Arial" w:hAnsi="Arial" w:cs="Arial"/>
        </w:rPr>
        <w:t>time</w:t>
      </w:r>
      <w:r w:rsidRPr="000E7634">
        <w:rPr>
          <w:rFonts w:ascii="Arial" w:hAnsi="Arial" w:cs="Arial"/>
        </w:rPr>
        <w:t xml:space="preserve"> to create</w:t>
      </w:r>
      <w:r w:rsidR="00884F5E">
        <w:rPr>
          <w:rFonts w:ascii="Arial" w:hAnsi="Arial" w:cs="Arial"/>
        </w:rPr>
        <w:t>,</w:t>
      </w:r>
      <w:r w:rsidRPr="000E7634">
        <w:rPr>
          <w:rFonts w:ascii="Arial" w:hAnsi="Arial" w:cs="Arial"/>
        </w:rPr>
        <w:t xml:space="preserve"> then adopti</w:t>
      </w:r>
      <w:r w:rsidR="000B306E">
        <w:rPr>
          <w:rFonts w:ascii="Arial" w:hAnsi="Arial" w:cs="Arial"/>
        </w:rPr>
        <w:t>on</w:t>
      </w:r>
      <w:r w:rsidRPr="000E7634">
        <w:rPr>
          <w:rFonts w:ascii="Arial" w:hAnsi="Arial" w:cs="Arial"/>
        </w:rPr>
        <w:t xml:space="preserve"> and implementation into </w:t>
      </w:r>
      <w:r w:rsidR="00884F5E">
        <w:rPr>
          <w:rFonts w:ascii="Arial" w:hAnsi="Arial" w:cs="Arial"/>
        </w:rPr>
        <w:t>products and subsequently then into</w:t>
      </w:r>
      <w:r w:rsidRPr="000E7634">
        <w:rPr>
          <w:rFonts w:ascii="Arial" w:hAnsi="Arial" w:cs="Arial"/>
        </w:rPr>
        <w:t xml:space="preserve"> </w:t>
      </w:r>
      <w:r w:rsidR="000B306E">
        <w:rPr>
          <w:rFonts w:ascii="Arial" w:hAnsi="Arial" w:cs="Arial"/>
        </w:rPr>
        <w:t xml:space="preserve">the </w:t>
      </w:r>
      <w:r w:rsidRPr="000E7634">
        <w:rPr>
          <w:rFonts w:ascii="Arial" w:hAnsi="Arial" w:cs="Arial"/>
        </w:rPr>
        <w:t>community</w:t>
      </w:r>
      <w:r w:rsidR="000B306E">
        <w:rPr>
          <w:rFonts w:ascii="Arial" w:hAnsi="Arial" w:cs="Arial"/>
        </w:rPr>
        <w:t>,</w:t>
      </w:r>
      <w:r w:rsidRPr="000E7634">
        <w:rPr>
          <w:rFonts w:ascii="Arial" w:hAnsi="Arial" w:cs="Arial"/>
        </w:rPr>
        <w:t xml:space="preserve"> can take years</w:t>
      </w:r>
      <w:r>
        <w:rPr>
          <w:rFonts w:ascii="Arial" w:hAnsi="Arial" w:cs="Arial"/>
        </w:rPr>
        <w:t>.</w:t>
      </w:r>
    </w:p>
    <w:p w14:paraId="1963CF6E" w14:textId="77777777" w:rsidR="00584627" w:rsidRDefault="00584627" w:rsidP="000E7634">
      <w:pPr>
        <w:rPr>
          <w:rFonts w:ascii="Arial" w:hAnsi="Arial" w:cs="Arial"/>
        </w:rPr>
      </w:pPr>
    </w:p>
    <w:p w14:paraId="69F79635" w14:textId="4B56BB10" w:rsidR="000E7634" w:rsidRPr="000E7634" w:rsidRDefault="00584627" w:rsidP="000E76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r w:rsidR="000E7634" w:rsidRPr="000E7634">
        <w:rPr>
          <w:rFonts w:ascii="Arial" w:hAnsi="Arial" w:cs="Arial"/>
        </w:rPr>
        <w:t xml:space="preserve">respect to products, Australia is an </w:t>
      </w:r>
      <w:r w:rsidR="000B306E">
        <w:rPr>
          <w:rFonts w:ascii="Arial" w:hAnsi="Arial" w:cs="Arial"/>
        </w:rPr>
        <w:t>i</w:t>
      </w:r>
      <w:r w:rsidR="000E7634" w:rsidRPr="000E7634">
        <w:rPr>
          <w:rFonts w:ascii="Arial" w:hAnsi="Arial" w:cs="Arial"/>
        </w:rPr>
        <w:t xml:space="preserve">mporter of </w:t>
      </w:r>
      <w:r w:rsidR="000B306E">
        <w:rPr>
          <w:rFonts w:ascii="Arial" w:hAnsi="Arial" w:cs="Arial"/>
        </w:rPr>
        <w:t>e</w:t>
      </w:r>
      <w:r w:rsidR="000E7634" w:rsidRPr="000E7634">
        <w:rPr>
          <w:rFonts w:ascii="Arial" w:hAnsi="Arial" w:cs="Arial"/>
        </w:rPr>
        <w:t>lectrical products. Products need to comply with International Standards and have minimum Australia</w:t>
      </w:r>
      <w:r w:rsidR="000E7634">
        <w:rPr>
          <w:rFonts w:ascii="Arial" w:hAnsi="Arial" w:cs="Arial"/>
        </w:rPr>
        <w:t>n</w:t>
      </w:r>
      <w:r w:rsidR="000E7634" w:rsidRPr="000E7634">
        <w:rPr>
          <w:rFonts w:ascii="Arial" w:hAnsi="Arial" w:cs="Arial"/>
        </w:rPr>
        <w:t xml:space="preserve"> National deviations. Placing to</w:t>
      </w:r>
      <w:r w:rsidR="006D4220">
        <w:rPr>
          <w:rFonts w:ascii="Arial" w:hAnsi="Arial" w:cs="Arial"/>
        </w:rPr>
        <w:t>o</w:t>
      </w:r>
      <w:r w:rsidR="000E7634" w:rsidRPr="000E7634">
        <w:rPr>
          <w:rFonts w:ascii="Arial" w:hAnsi="Arial" w:cs="Arial"/>
        </w:rPr>
        <w:t xml:space="preserve"> many restraints on product</w:t>
      </w:r>
      <w:r w:rsidR="000B306E">
        <w:rPr>
          <w:rFonts w:ascii="Arial" w:hAnsi="Arial" w:cs="Arial"/>
        </w:rPr>
        <w:t>’</w:t>
      </w:r>
      <w:r w:rsidR="000E7634" w:rsidRPr="000E7634">
        <w:rPr>
          <w:rFonts w:ascii="Arial" w:hAnsi="Arial" w:cs="Arial"/>
        </w:rPr>
        <w:t xml:space="preserve">s requirements will lead to </w:t>
      </w:r>
      <w:r w:rsidR="000B306E">
        <w:rPr>
          <w:rFonts w:ascii="Arial" w:hAnsi="Arial" w:cs="Arial"/>
        </w:rPr>
        <w:t>i</w:t>
      </w:r>
      <w:r w:rsidR="000E7634" w:rsidRPr="000E7634">
        <w:rPr>
          <w:rFonts w:ascii="Arial" w:hAnsi="Arial" w:cs="Arial"/>
        </w:rPr>
        <w:t xml:space="preserve">nternational suppliers deciding </w:t>
      </w:r>
      <w:r w:rsidR="000B306E" w:rsidRPr="000E7634">
        <w:rPr>
          <w:rFonts w:ascii="Arial" w:hAnsi="Arial" w:cs="Arial"/>
        </w:rPr>
        <w:t>it’s</w:t>
      </w:r>
      <w:r w:rsidR="000E7634" w:rsidRPr="000E7634">
        <w:rPr>
          <w:rFonts w:ascii="Arial" w:hAnsi="Arial" w:cs="Arial"/>
        </w:rPr>
        <w:t xml:space="preserve"> not worth the effort of modifying a product for such a small market as Australia </w:t>
      </w:r>
    </w:p>
    <w:p w14:paraId="5A4A517C" w14:textId="3BD16EAB" w:rsid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In </w:t>
      </w:r>
      <w:r w:rsidR="000B306E" w:rsidRPr="000E7634">
        <w:rPr>
          <w:rFonts w:ascii="Arial" w:hAnsi="Arial" w:cs="Arial"/>
        </w:rPr>
        <w:t>addition,</w:t>
      </w:r>
      <w:r w:rsidRPr="000E7634">
        <w:rPr>
          <w:rFonts w:ascii="Arial" w:hAnsi="Arial" w:cs="Arial"/>
        </w:rPr>
        <w:t xml:space="preserve"> the installed base of equipment will takes decades to be updated.</w:t>
      </w:r>
    </w:p>
    <w:p w14:paraId="73175785" w14:textId="77777777" w:rsidR="000E7634" w:rsidRPr="000E7634" w:rsidRDefault="000E7634" w:rsidP="000E7634">
      <w:pPr>
        <w:rPr>
          <w:rFonts w:ascii="Arial" w:hAnsi="Arial" w:cs="Arial"/>
          <w:color w:val="0070C0"/>
        </w:rPr>
      </w:pPr>
    </w:p>
    <w:p w14:paraId="7024E0E7" w14:textId="77777777" w:rsidR="000E7634" w:rsidRPr="000E7634" w:rsidRDefault="000E7634" w:rsidP="000E7634">
      <w:pPr>
        <w:keepNext/>
        <w:spacing w:after="80"/>
        <w:rPr>
          <w:rFonts w:ascii="Arial" w:hAnsi="Arial" w:cs="Arial"/>
          <w:color w:val="0070C0"/>
        </w:rPr>
      </w:pPr>
      <w:r w:rsidRPr="000E7634">
        <w:rPr>
          <w:rFonts w:ascii="Arial" w:hAnsi="Arial" w:cs="Arial"/>
          <w:color w:val="0070C0"/>
        </w:rPr>
        <w:t>Q5. Do you have any feedback on the development of new compliance and enforcement arrangements for DER technical standards?</w:t>
      </w:r>
    </w:p>
    <w:p w14:paraId="51D4FC79" w14:textId="46F8A736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Based </w:t>
      </w:r>
      <w:r w:rsidR="000B306E" w:rsidRPr="000E7634">
        <w:rPr>
          <w:rFonts w:ascii="Arial" w:hAnsi="Arial" w:cs="Arial"/>
        </w:rPr>
        <w:t>on</w:t>
      </w:r>
      <w:r w:rsidRPr="000E7634">
        <w:rPr>
          <w:rFonts w:ascii="Arial" w:hAnsi="Arial" w:cs="Arial"/>
        </w:rPr>
        <w:t xml:space="preserve"> the </w:t>
      </w:r>
      <w:r w:rsidR="000B306E">
        <w:rPr>
          <w:rFonts w:ascii="Arial" w:hAnsi="Arial" w:cs="Arial"/>
        </w:rPr>
        <w:t>c</w:t>
      </w:r>
      <w:r w:rsidRPr="000E7634">
        <w:rPr>
          <w:rFonts w:ascii="Arial" w:hAnsi="Arial" w:cs="Arial"/>
        </w:rPr>
        <w:t xml:space="preserve">urrent installed base of </w:t>
      </w:r>
      <w:r w:rsidR="0064165C" w:rsidRPr="000E7634">
        <w:rPr>
          <w:rFonts w:ascii="Arial" w:hAnsi="Arial" w:cs="Arial"/>
        </w:rPr>
        <w:t>equipment</w:t>
      </w:r>
      <w:r w:rsidR="0064165C">
        <w:rPr>
          <w:rFonts w:ascii="Arial" w:hAnsi="Arial" w:cs="Arial"/>
        </w:rPr>
        <w:t xml:space="preserve">, </w:t>
      </w:r>
      <w:r w:rsidR="0064165C" w:rsidRPr="000E7634">
        <w:rPr>
          <w:rFonts w:ascii="Arial" w:hAnsi="Arial" w:cs="Arial"/>
        </w:rPr>
        <w:t>even</w:t>
      </w:r>
      <w:r w:rsidRPr="000E7634">
        <w:rPr>
          <w:rFonts w:ascii="Arial" w:hAnsi="Arial" w:cs="Arial"/>
        </w:rPr>
        <w:t xml:space="preserve"> with new standards issued and </w:t>
      </w:r>
      <w:r w:rsidR="000B306E">
        <w:rPr>
          <w:rFonts w:ascii="Arial" w:hAnsi="Arial" w:cs="Arial"/>
        </w:rPr>
        <w:t xml:space="preserve">future </w:t>
      </w:r>
      <w:r w:rsidRPr="000E7634">
        <w:rPr>
          <w:rFonts w:ascii="Arial" w:hAnsi="Arial" w:cs="Arial"/>
        </w:rPr>
        <w:t xml:space="preserve">products complying, this proposal cannot ensure that the proposed outcome of controlling demand can be </w:t>
      </w:r>
      <w:r w:rsidR="000B306E">
        <w:rPr>
          <w:rFonts w:ascii="Arial" w:hAnsi="Arial" w:cs="Arial"/>
        </w:rPr>
        <w:t>achieved</w:t>
      </w:r>
      <w:r w:rsidRPr="000E7634">
        <w:rPr>
          <w:rFonts w:ascii="Arial" w:hAnsi="Arial" w:cs="Arial"/>
        </w:rPr>
        <w:t>.</w:t>
      </w:r>
    </w:p>
    <w:p w14:paraId="6756ECA8" w14:textId="77777777" w:rsidR="00584627" w:rsidRDefault="00584627" w:rsidP="000E7634">
      <w:pPr>
        <w:rPr>
          <w:rFonts w:ascii="Arial" w:hAnsi="Arial" w:cs="Arial"/>
        </w:rPr>
      </w:pPr>
    </w:p>
    <w:p w14:paraId="0FC3BC7E" w14:textId="2B8D85D6" w:rsidR="000E7634" w:rsidRP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Consumers have purchased </w:t>
      </w:r>
      <w:r w:rsidR="00782CB4">
        <w:rPr>
          <w:rFonts w:ascii="Arial" w:hAnsi="Arial" w:cs="Arial"/>
        </w:rPr>
        <w:t>s</w:t>
      </w:r>
      <w:r w:rsidRPr="000E7634">
        <w:rPr>
          <w:rFonts w:ascii="Arial" w:hAnsi="Arial" w:cs="Arial"/>
        </w:rPr>
        <w:t>olar systems to save money, including exporting</w:t>
      </w:r>
      <w:r w:rsidR="000B306E">
        <w:rPr>
          <w:rFonts w:ascii="Arial" w:hAnsi="Arial" w:cs="Arial"/>
        </w:rPr>
        <w:t xml:space="preserve"> surplus electricity</w:t>
      </w:r>
      <w:r w:rsidRPr="000E7634">
        <w:rPr>
          <w:rFonts w:ascii="Arial" w:hAnsi="Arial" w:cs="Arial"/>
        </w:rPr>
        <w:t xml:space="preserve">, they will not accept “the </w:t>
      </w:r>
      <w:r w:rsidR="00884F5E" w:rsidRPr="000E7634">
        <w:rPr>
          <w:rFonts w:ascii="Arial" w:hAnsi="Arial" w:cs="Arial"/>
        </w:rPr>
        <w:t>Government</w:t>
      </w:r>
      <w:r w:rsidRPr="000E7634">
        <w:rPr>
          <w:rFonts w:ascii="Arial" w:hAnsi="Arial" w:cs="Arial"/>
        </w:rPr>
        <w:t>”’ switching them off.</w:t>
      </w:r>
      <w:r w:rsidR="00584627">
        <w:rPr>
          <w:rFonts w:ascii="Arial" w:hAnsi="Arial" w:cs="Arial"/>
        </w:rPr>
        <w:t xml:space="preserve">  </w:t>
      </w:r>
      <w:r w:rsidRPr="000E7634">
        <w:rPr>
          <w:rFonts w:ascii="Arial" w:hAnsi="Arial" w:cs="Arial"/>
        </w:rPr>
        <w:t xml:space="preserve">Intelligent metering with </w:t>
      </w:r>
      <w:r w:rsidR="000B306E">
        <w:rPr>
          <w:rFonts w:ascii="Arial" w:hAnsi="Arial" w:cs="Arial"/>
        </w:rPr>
        <w:t>b</w:t>
      </w:r>
      <w:r w:rsidR="000B306E" w:rsidRPr="000E7634">
        <w:rPr>
          <w:rFonts w:ascii="Arial" w:hAnsi="Arial" w:cs="Arial"/>
        </w:rPr>
        <w:t>i</w:t>
      </w:r>
      <w:r w:rsidR="000B306E">
        <w:rPr>
          <w:rFonts w:ascii="Arial" w:hAnsi="Arial" w:cs="Arial"/>
        </w:rPr>
        <w:t>-</w:t>
      </w:r>
      <w:r w:rsidR="000B306E" w:rsidRPr="000E7634">
        <w:rPr>
          <w:rFonts w:ascii="Arial" w:hAnsi="Arial" w:cs="Arial"/>
        </w:rPr>
        <w:t>directional</w:t>
      </w:r>
      <w:r w:rsidRPr="000E7634">
        <w:rPr>
          <w:rFonts w:ascii="Arial" w:hAnsi="Arial" w:cs="Arial"/>
        </w:rPr>
        <w:t xml:space="preserve"> data transfer coupled with retailer incentives to participate in a scheme will be the fastest method </w:t>
      </w:r>
      <w:r w:rsidR="0064165C" w:rsidRPr="000E7634">
        <w:rPr>
          <w:rFonts w:ascii="Arial" w:hAnsi="Arial" w:cs="Arial"/>
        </w:rPr>
        <w:t>t</w:t>
      </w:r>
      <w:r w:rsidR="0064165C">
        <w:rPr>
          <w:rFonts w:ascii="Arial" w:hAnsi="Arial" w:cs="Arial"/>
        </w:rPr>
        <w:t>o</w:t>
      </w:r>
      <w:r w:rsidRPr="000E7634">
        <w:rPr>
          <w:rFonts w:ascii="Arial" w:hAnsi="Arial" w:cs="Arial"/>
        </w:rPr>
        <w:t xml:space="preserve"> obtain a direct effect on demand.</w:t>
      </w:r>
    </w:p>
    <w:p w14:paraId="0BAB0891" w14:textId="77777777" w:rsidR="00584627" w:rsidRDefault="00584627" w:rsidP="000E7634">
      <w:pPr>
        <w:rPr>
          <w:rFonts w:ascii="Arial" w:hAnsi="Arial" w:cs="Arial"/>
        </w:rPr>
      </w:pPr>
    </w:p>
    <w:p w14:paraId="4E500D17" w14:textId="0B927A2F" w:rsidR="000E7634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 xml:space="preserve">Using monitory controls will bring </w:t>
      </w:r>
      <w:r w:rsidR="000B306E">
        <w:rPr>
          <w:rFonts w:ascii="Arial" w:hAnsi="Arial" w:cs="Arial"/>
        </w:rPr>
        <w:t>i</w:t>
      </w:r>
      <w:r w:rsidRPr="000E7634">
        <w:rPr>
          <w:rFonts w:ascii="Arial" w:hAnsi="Arial" w:cs="Arial"/>
        </w:rPr>
        <w:t xml:space="preserve">ndustry and </w:t>
      </w:r>
      <w:r w:rsidR="000B306E">
        <w:rPr>
          <w:rFonts w:ascii="Arial" w:hAnsi="Arial" w:cs="Arial"/>
        </w:rPr>
        <w:t>c</w:t>
      </w:r>
      <w:r w:rsidRPr="000E7634">
        <w:rPr>
          <w:rFonts w:ascii="Arial" w:hAnsi="Arial" w:cs="Arial"/>
        </w:rPr>
        <w:t xml:space="preserve">onsumers willingly to participate and will therefore not need </w:t>
      </w:r>
      <w:r w:rsidR="0064165C" w:rsidRPr="000E7634">
        <w:rPr>
          <w:rFonts w:ascii="Arial" w:hAnsi="Arial" w:cs="Arial"/>
        </w:rPr>
        <w:t>an</w:t>
      </w:r>
      <w:r w:rsidRPr="000E7634">
        <w:rPr>
          <w:rFonts w:ascii="Arial" w:hAnsi="Arial" w:cs="Arial"/>
        </w:rPr>
        <w:t xml:space="preserve"> enforcement arrangement.</w:t>
      </w:r>
      <w:r w:rsidR="00584627">
        <w:rPr>
          <w:rFonts w:ascii="Arial" w:hAnsi="Arial" w:cs="Arial"/>
        </w:rPr>
        <w:t xml:space="preserve">  </w:t>
      </w:r>
      <w:r w:rsidRPr="000E7634">
        <w:rPr>
          <w:rFonts w:ascii="Arial" w:hAnsi="Arial" w:cs="Arial"/>
        </w:rPr>
        <w:t xml:space="preserve">Any such enforcement is </w:t>
      </w:r>
      <w:r w:rsidR="00782CB4" w:rsidRPr="000E7634">
        <w:rPr>
          <w:rFonts w:ascii="Arial" w:hAnsi="Arial" w:cs="Arial"/>
        </w:rPr>
        <w:t>doomed</w:t>
      </w:r>
      <w:r w:rsidRPr="000E7634">
        <w:rPr>
          <w:rFonts w:ascii="Arial" w:hAnsi="Arial" w:cs="Arial"/>
        </w:rPr>
        <w:t xml:space="preserve"> to fail based on the historical lack of resources and is not cost effective</w:t>
      </w:r>
      <w:r>
        <w:rPr>
          <w:rFonts w:ascii="Arial" w:hAnsi="Arial" w:cs="Arial"/>
        </w:rPr>
        <w:t>.</w:t>
      </w:r>
      <w:r w:rsidRPr="000E7634">
        <w:rPr>
          <w:rFonts w:ascii="Arial" w:hAnsi="Arial" w:cs="Arial"/>
        </w:rPr>
        <w:t> </w:t>
      </w:r>
    </w:p>
    <w:p w14:paraId="3360ACC5" w14:textId="1ED0D078" w:rsidR="000E7634" w:rsidRDefault="000E7634" w:rsidP="000E7634">
      <w:pPr>
        <w:rPr>
          <w:rFonts w:ascii="Arial" w:hAnsi="Arial" w:cs="Arial"/>
        </w:rPr>
      </w:pPr>
    </w:p>
    <w:p w14:paraId="4BDA4956" w14:textId="338790E3" w:rsidR="000E7634" w:rsidRDefault="000E7634" w:rsidP="000E7634">
      <w:pPr>
        <w:rPr>
          <w:rFonts w:ascii="Arial" w:hAnsi="Arial" w:cs="Arial"/>
          <w:b/>
          <w:bCs/>
        </w:rPr>
      </w:pPr>
      <w:r w:rsidRPr="000E7634">
        <w:rPr>
          <w:rFonts w:ascii="Arial" w:hAnsi="Arial" w:cs="Arial"/>
          <w:b/>
          <w:bCs/>
        </w:rPr>
        <w:t>Our Recommendation.</w:t>
      </w:r>
    </w:p>
    <w:p w14:paraId="5E190431" w14:textId="77777777" w:rsidR="00584627" w:rsidRDefault="00584627" w:rsidP="000E7634">
      <w:pPr>
        <w:rPr>
          <w:rFonts w:ascii="Arial" w:hAnsi="Arial" w:cs="Arial"/>
        </w:rPr>
      </w:pPr>
    </w:p>
    <w:p w14:paraId="00BF2ED8" w14:textId="77777777" w:rsidR="00584627" w:rsidRDefault="000E7634" w:rsidP="000E7634">
      <w:pPr>
        <w:rPr>
          <w:rFonts w:ascii="Arial" w:hAnsi="Arial" w:cs="Arial"/>
        </w:rPr>
      </w:pPr>
      <w:r w:rsidRPr="000E7634">
        <w:rPr>
          <w:rFonts w:ascii="Arial" w:hAnsi="Arial" w:cs="Arial"/>
        </w:rPr>
        <w:t>Forgo all the above, it is to</w:t>
      </w:r>
      <w:r w:rsidR="000B306E">
        <w:rPr>
          <w:rFonts w:ascii="Arial" w:hAnsi="Arial" w:cs="Arial"/>
        </w:rPr>
        <w:t>o</w:t>
      </w:r>
      <w:r w:rsidRPr="000E7634">
        <w:rPr>
          <w:rFonts w:ascii="Arial" w:hAnsi="Arial" w:cs="Arial"/>
        </w:rPr>
        <w:t xml:space="preserve"> costly and will not deliver effective result in the timeframe desired</w:t>
      </w:r>
      <w:r>
        <w:rPr>
          <w:rFonts w:ascii="Arial" w:hAnsi="Arial" w:cs="Arial"/>
        </w:rPr>
        <w:t>.</w:t>
      </w:r>
      <w:r w:rsidR="00584627">
        <w:rPr>
          <w:rFonts w:ascii="Arial" w:hAnsi="Arial" w:cs="Arial"/>
        </w:rPr>
        <w:t xml:space="preserve">  </w:t>
      </w:r>
    </w:p>
    <w:p w14:paraId="394F7344" w14:textId="77777777" w:rsidR="00584627" w:rsidRDefault="00584627" w:rsidP="000E7634">
      <w:pPr>
        <w:rPr>
          <w:rFonts w:ascii="Arial" w:hAnsi="Arial" w:cs="Arial"/>
        </w:rPr>
      </w:pPr>
    </w:p>
    <w:p w14:paraId="78B7FBE5" w14:textId="4174CFAA" w:rsidR="000E7634" w:rsidRPr="000E7634" w:rsidRDefault="000E7634" w:rsidP="000E76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answer to delivering a quick and effective outcome is to use </w:t>
      </w:r>
      <w:r w:rsidR="000B306E">
        <w:rPr>
          <w:rFonts w:ascii="Arial" w:hAnsi="Arial" w:cs="Arial"/>
        </w:rPr>
        <w:t>bi-d</w:t>
      </w:r>
      <w:r>
        <w:rPr>
          <w:rFonts w:ascii="Arial" w:hAnsi="Arial" w:cs="Arial"/>
        </w:rPr>
        <w:t xml:space="preserve">irectional </w:t>
      </w:r>
      <w:r w:rsidR="000B306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ntelligent metering coupled with market incentives, driven by retailers competing in the marketplace to encourage consumers to willing participate. </w:t>
      </w:r>
    </w:p>
    <w:p w14:paraId="3B060444" w14:textId="57B0F3C5" w:rsidR="005346AC" w:rsidRDefault="00543DA2">
      <w:pPr>
        <w:spacing w:line="240" w:lineRule="atLeast"/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E7634">
        <w:rPr>
          <w:rFonts w:ascii="Tahoma" w:hAnsi="Tahoma" w:cs="Arial Unicode MS"/>
          <w:b/>
          <w:bCs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                   </w:t>
      </w:r>
    </w:p>
    <w:p w14:paraId="11EA47AD" w14:textId="42669FA6" w:rsidR="0064165C" w:rsidRPr="00584627" w:rsidRDefault="0064165C" w:rsidP="0064165C">
      <w:pPr>
        <w:pStyle w:val="BodyA"/>
        <w:spacing w:line="240" w:lineRule="atLeast"/>
        <w:rPr>
          <w:rFonts w:eastAsia="Tahoma" w:cs="Arial"/>
        </w:rPr>
      </w:pPr>
      <w:r w:rsidRPr="00584627">
        <w:rPr>
          <w:rFonts w:cs="Arial"/>
        </w:rPr>
        <w:lastRenderedPageBreak/>
        <w:t>CESA looks forward to further consultation with</w:t>
      </w:r>
      <w:r w:rsidRPr="00584627">
        <w:rPr>
          <w:rFonts w:cs="Arial"/>
        </w:rPr>
        <w:t xml:space="preserve"> </w:t>
      </w:r>
      <w:r w:rsidR="00DC62D5" w:rsidRPr="00584627">
        <w:rPr>
          <w:rFonts w:cs="Arial"/>
        </w:rPr>
        <w:t>the COAG Energy Council</w:t>
      </w:r>
      <w:r w:rsidRPr="00584627">
        <w:rPr>
          <w:rFonts w:cs="Arial"/>
        </w:rPr>
        <w:t xml:space="preserve"> on the </w:t>
      </w:r>
      <w:r w:rsidRPr="00584627">
        <w:rPr>
          <w:rFonts w:cs="Arial"/>
        </w:rPr>
        <w:t>Discussion Paper</w:t>
      </w:r>
      <w:r w:rsidRPr="00584627">
        <w:rPr>
          <w:rFonts w:cs="Arial"/>
        </w:rPr>
        <w:t xml:space="preserve"> and is happy to clarify any of the comments above.</w:t>
      </w:r>
    </w:p>
    <w:p w14:paraId="63CC69D3" w14:textId="77777777" w:rsidR="0064165C" w:rsidRPr="00584627" w:rsidRDefault="0064165C" w:rsidP="0064165C">
      <w:pPr>
        <w:pStyle w:val="BodyA"/>
        <w:spacing w:line="240" w:lineRule="atLeast"/>
        <w:rPr>
          <w:rFonts w:eastAsia="Tahoma" w:cs="Arial"/>
        </w:rPr>
      </w:pPr>
    </w:p>
    <w:p w14:paraId="3404A369" w14:textId="77777777" w:rsidR="0064165C" w:rsidRPr="00584627" w:rsidRDefault="0064165C" w:rsidP="0064165C">
      <w:pPr>
        <w:pStyle w:val="BodyA"/>
        <w:spacing w:line="240" w:lineRule="atLeast"/>
        <w:rPr>
          <w:rFonts w:eastAsia="Tahoma" w:cs="Arial"/>
        </w:rPr>
      </w:pPr>
      <w:r w:rsidRPr="00584627">
        <w:rPr>
          <w:rFonts w:cs="Arial"/>
        </w:rPr>
        <w:t>Yours sincerely</w:t>
      </w:r>
    </w:p>
    <w:p w14:paraId="30FDD23B" w14:textId="77777777" w:rsidR="0064165C" w:rsidRDefault="0064165C" w:rsidP="0064165C">
      <w:pPr>
        <w:pStyle w:val="BodyA"/>
        <w:spacing w:line="240" w:lineRule="atLeast"/>
        <w:rPr>
          <w:rFonts w:ascii="Tahoma" w:eastAsia="Tahoma" w:hAnsi="Tahoma" w:cs="Tahoma"/>
        </w:rPr>
      </w:pPr>
    </w:p>
    <w:p w14:paraId="1476E82B" w14:textId="77777777" w:rsidR="0064165C" w:rsidRDefault="0064165C" w:rsidP="0064165C">
      <w:pPr>
        <w:pStyle w:val="BodyA"/>
        <w:spacing w:line="240" w:lineRule="atLeast"/>
        <w:rPr>
          <w:rFonts w:ascii="Tahoma" w:eastAsia="Tahoma" w:hAnsi="Tahoma" w:cs="Tahoma"/>
        </w:rPr>
      </w:pPr>
      <w:r>
        <w:rPr>
          <w:rFonts w:ascii="Tahoma" w:eastAsia="Tahoma" w:hAnsi="Tahoma" w:cs="Tahoma"/>
          <w:noProof/>
        </w:rPr>
        <w:drawing>
          <wp:inline distT="0" distB="0" distL="0" distR="0" wp14:anchorId="4A7CF043" wp14:editId="361A15C1">
            <wp:extent cx="1272540" cy="464820"/>
            <wp:effectExtent l="0" t="0" r="0" b="0"/>
            <wp:docPr id="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1" descr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4648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0B57F15" w14:textId="77777777" w:rsidR="0064165C" w:rsidRDefault="0064165C" w:rsidP="0064165C">
      <w:pPr>
        <w:pStyle w:val="BodyA"/>
        <w:spacing w:line="240" w:lineRule="atLeast"/>
        <w:rPr>
          <w:rFonts w:ascii="Tahoma" w:eastAsia="Tahoma" w:hAnsi="Tahoma" w:cs="Tahoma"/>
        </w:rPr>
      </w:pPr>
      <w:r>
        <w:rPr>
          <w:rFonts w:ascii="Tahoma" w:hAnsi="Tahoma"/>
        </w:rPr>
        <w:t>Ian McAlister</w:t>
      </w:r>
    </w:p>
    <w:p w14:paraId="3DD90AB7" w14:textId="77777777" w:rsidR="0064165C" w:rsidRDefault="0064165C" w:rsidP="0064165C">
      <w:pPr>
        <w:pStyle w:val="BodyA"/>
        <w:spacing w:line="240" w:lineRule="atLeast"/>
        <w:rPr>
          <w:rFonts w:ascii="Tahoma" w:eastAsia="Tahoma" w:hAnsi="Tahoma" w:cs="Tahoma"/>
        </w:rPr>
      </w:pPr>
      <w:r>
        <w:rPr>
          <w:rFonts w:ascii="Tahoma" w:hAnsi="Tahoma"/>
        </w:rPr>
        <w:t>Chief Executive Officer</w:t>
      </w:r>
    </w:p>
    <w:p w14:paraId="3A84C0EE" w14:textId="77777777" w:rsidR="0064165C" w:rsidRPr="0064165C" w:rsidRDefault="0064165C" w:rsidP="0064165C">
      <w:pPr>
        <w:rPr>
          <w:rFonts w:ascii="Tahoma" w:hAnsi="Tahoma" w:cs="Arial Unicode MS"/>
        </w:rPr>
      </w:pPr>
    </w:p>
    <w:sectPr w:rsidR="0064165C" w:rsidRPr="0064165C">
      <w:headerReference w:type="defaul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F20C1" w14:textId="77777777" w:rsidR="00E275A3" w:rsidRDefault="00E275A3">
      <w:r>
        <w:separator/>
      </w:r>
    </w:p>
  </w:endnote>
  <w:endnote w:type="continuationSeparator" w:id="0">
    <w:p w14:paraId="7C2141DE" w14:textId="77777777" w:rsidR="00E275A3" w:rsidRDefault="00E2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 Bold">
    <w:panose1 w:val="020B0804030504040204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A006D" w14:textId="77777777" w:rsidR="00E275A3" w:rsidRDefault="00E275A3">
      <w:r>
        <w:separator/>
      </w:r>
    </w:p>
  </w:footnote>
  <w:footnote w:type="continuationSeparator" w:id="0">
    <w:p w14:paraId="1A3509AB" w14:textId="77777777" w:rsidR="00E275A3" w:rsidRDefault="00E27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CE1AA" w14:textId="5D390183" w:rsidR="00985EF6" w:rsidRDefault="00985EF6" w:rsidP="00985EF6">
    <w:pPr>
      <w:pStyle w:val="Header"/>
      <w:jc w:val="right"/>
    </w:pPr>
    <w:r>
      <w:rPr>
        <w:b/>
        <w:bCs/>
        <w:i/>
        <w:iCs/>
        <w:noProof/>
        <w:color w:val="000080"/>
        <w:sz w:val="32"/>
        <w:szCs w:val="32"/>
        <w:u w:color="000080"/>
      </w:rPr>
      <w:drawing>
        <wp:inline distT="0" distB="0" distL="0" distR="0" wp14:anchorId="0517B191" wp14:editId="7903CBDB">
          <wp:extent cx="1371600" cy="552450"/>
          <wp:effectExtent l="0" t="0" r="0" b="0"/>
          <wp:docPr id="1" name="officeArt object" descr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6" descr="Picture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552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7D44BA3" w14:textId="77777777" w:rsidR="005346AC" w:rsidRDefault="005346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0C675E"/>
    <w:multiLevelType w:val="hybridMultilevel"/>
    <w:tmpl w:val="7E04C922"/>
    <w:lvl w:ilvl="0" w:tplc="CF4077C8">
      <w:start w:val="1"/>
      <w:numFmt w:val="decimal"/>
      <w:lvlText w:val="%1."/>
      <w:lvlJc w:val="left"/>
      <w:pPr>
        <w:ind w:left="786" w:hanging="360"/>
      </w:pPr>
      <w:rPr>
        <w:rFonts w:ascii="Tahoma Bold" w:eastAsia="Arial Unicode MS" w:hAnsi="Tahoma Bold" w:cs="Arial Unicode MS" w:hint="default"/>
        <w:b/>
        <w:bCs/>
        <w:sz w:val="28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AC"/>
    <w:rsid w:val="000B306E"/>
    <w:rsid w:val="000E7634"/>
    <w:rsid w:val="00253555"/>
    <w:rsid w:val="005153FB"/>
    <w:rsid w:val="005346AC"/>
    <w:rsid w:val="00543DA2"/>
    <w:rsid w:val="00584627"/>
    <w:rsid w:val="0064165C"/>
    <w:rsid w:val="006D4220"/>
    <w:rsid w:val="00782CB4"/>
    <w:rsid w:val="007F578E"/>
    <w:rsid w:val="00884F5E"/>
    <w:rsid w:val="008C2A2A"/>
    <w:rsid w:val="00985EF6"/>
    <w:rsid w:val="009C1D66"/>
    <w:rsid w:val="00DC62D5"/>
    <w:rsid w:val="00E275A3"/>
    <w:rsid w:val="00EF662D"/>
    <w:rsid w:val="00F5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3FC3"/>
  <w15:docId w15:val="{C688E695-2AC9-4896-9A68-FA43F61D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character" w:customStyle="1" w:styleId="Hyperlink0">
    <w:name w:val="Hyperlink.0"/>
    <w:basedOn w:val="Hyperlink"/>
    <w:rPr>
      <w:u w:val="single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E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EF6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85E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EF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5E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EF6"/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85E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1D66"/>
    <w:pPr>
      <w:ind w:left="720"/>
      <w:contextualSpacing/>
    </w:pPr>
  </w:style>
  <w:style w:type="paragraph" w:customStyle="1" w:styleId="BodyA">
    <w:name w:val="Body A"/>
    <w:rsid w:val="0064165C"/>
    <w:rPr>
      <w:rFonts w:ascii="Arial" w:hAnsi="Arial"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9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yperlink" Target="mailto:info@esb.org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5301853E48443827B0412B5CC90D7" ma:contentTypeVersion="13" ma:contentTypeDescription="Create a new document." ma:contentTypeScope="" ma:versionID="71c8e91d65a49c809f65956b896412a7">
  <xsd:schema xmlns:xsd="http://www.w3.org/2001/XMLSchema" xmlns:xs="http://www.w3.org/2001/XMLSchema" xmlns:p="http://schemas.microsoft.com/office/2006/metadata/properties" xmlns:ns1="http://schemas.microsoft.com/sharepoint/v3" xmlns:ns2="81b0b899-d3b4-423a-ad23-a4937152e5a8" xmlns:ns3="b607d1c6-0cb7-4682-894b-7ec85b3b05c6" targetNamespace="http://schemas.microsoft.com/office/2006/metadata/properties" ma:root="true" ma:fieldsID="8c0c81703bed716bf8434e9f5a1f12a1" ns1:_="" ns2:_="" ns3:_="">
    <xsd:import namespace="http://schemas.microsoft.com/sharepoint/v3"/>
    <xsd:import namespace="81b0b899-d3b4-423a-ad23-a4937152e5a8"/>
    <xsd:import namespace="b607d1c6-0cb7-4682-894b-7ec85b3b05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0b899-d3b4-423a-ad23-a4937152e5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24303ec4-fa4d-4aba-b07c-0dfa74773820}" ma:internalName="TaxCatchAll" ma:showField="CatchAllData" ma:web="b607d1c6-0cb7-4682-894b-7ec85b3b05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403fb540-4f4c-43fd-9354-4e074a5f743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d1c6-0cb7-4682-894b-7ec85b3b05c6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99e4c9942c6404eb103464a00e6097b xmlns="81b0b899-d3b4-423a-ad23-a4937152e5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2020</TermName>
          <TermId xmlns="http://schemas.microsoft.com/office/infopath/2007/PartnerControls">6a3660c5-15bd-4052-a0a1-6237663b7600</TermId>
        </TermInfo>
      </Terms>
    </n99e4c9942c6404eb103464a00e6097b>
    <adb9bed2e36e4a93af574aeb444da63e xmlns="81b0b899-d3b4-423a-ad23-a4937152e5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security board</TermName>
          <TermId xmlns="http://schemas.microsoft.com/office/infopath/2007/PartnerControls">58b0fcfe-d6ea-4954-8f11-62ce15a08923</TermId>
        </TermInfo>
      </Terms>
    </adb9bed2e36e4a93af574aeb444da63e>
    <TaxCatchAll xmlns="81b0b899-d3b4-423a-ad23-a4937152e5a8">
      <Value>6</Value>
      <Value>5</Value>
      <Value>143</Value>
      <Value>611</Value>
    </TaxCatchAll>
    <aa25a1a23adf4c92a153145de6afe324 xmlns="81b0b899-d3b4-423a-ad23-a4937152e5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6106d03b-a1a0-4e30-9d91-d5e9fb4314f9</TermId>
        </TermInfo>
      </Terms>
    </aa25a1a23adf4c92a153145de6afe324>
    <pe2555c81638466f9eb614edb9ecde52 xmlns="81b0b899-d3b4-423a-ad23-a4937152e5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Submission</TermName>
          <TermId xmlns="http://schemas.microsoft.com/office/infopath/2007/PartnerControls">3407b47c-0a22-4cac-8385-04198c3d2cb3</TermId>
        </TermInfo>
      </Terms>
    </pe2555c81638466f9eb614edb9ecde52>
    <g7bcb40ba23249a78edca7d43a67c1c9 xmlns="81b0b899-d3b4-423a-ad23-a4937152e5a8">
      <Terms xmlns="http://schemas.microsoft.com/office/infopath/2007/PartnerControls"/>
    </g7bcb40ba23249a78edca7d43a67c1c9>
    <Comments xmlns="http://schemas.microsoft.com/sharepoint/v3">Uploaded 17 August 2020</Comments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6DD6C94-012D-4C2E-88B5-DD93BA36311E}"/>
</file>

<file path=customXml/itemProps2.xml><?xml version="1.0" encoding="utf-8"?>
<ds:datastoreItem xmlns:ds="http://schemas.openxmlformats.org/officeDocument/2006/customXml" ds:itemID="{F990F6EA-BCB9-4B67-8D9B-CF3E54BBFB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737F2-1468-469A-8F93-3DFC9B7B62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31E726-7F0C-4159-9855-6CD38062AB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Wooley</dc:creator>
  <cp:lastModifiedBy>ian mcalister</cp:lastModifiedBy>
  <cp:revision>5</cp:revision>
  <dcterms:created xsi:type="dcterms:W3CDTF">2020-08-07T00:48:00Z</dcterms:created>
  <dcterms:modified xsi:type="dcterms:W3CDTF">2020-08-07T02:05:00Z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0x0101009715301853E48443827B0412B5CC90D7</vt:lpwstr>
  </property>
  <property fmtid="{D5CDD505-2E9C-101B-9397-08002B2CF9AE}" pid="3" name="_CopySource">
    <vt:lpwstr/>
  </property>
  <property fmtid="{D5CDD505-2E9C-101B-9397-08002B2CF9AE}" pid="4" name="DocHub_Year">
    <vt:lpwstr>5;#2020|6a3660c5-15bd-4052-a0a1-6237663b7600</vt:lpwstr>
  </property>
  <property fmtid="{D5CDD505-2E9C-101B-9397-08002B2CF9AE}" pid="5" name="DocHub_DocumentType">
    <vt:lpwstr>143;#Submission|3407b47c-0a22-4cac-8385-04198c3d2cb3</vt:lpwstr>
  </property>
  <property fmtid="{D5CDD505-2E9C-101B-9397-08002B2CF9AE}" pid="6" name="DocHub_SecurityClassification">
    <vt:lpwstr>6;#OFFICIAL|6106d03b-a1a0-4e30-9d91-d5e9fb4314f9</vt:lpwstr>
  </property>
  <property fmtid="{D5CDD505-2E9C-101B-9397-08002B2CF9AE}" pid="7" name="DocHub_Keywords">
    <vt:lpwstr>611;#energy security board|58b0fcfe-d6ea-4954-8f11-62ce15a08923</vt:lpwstr>
  </property>
  <property fmtid="{D5CDD505-2E9C-101B-9397-08002B2CF9AE}" pid="8" name="DocHub_WorkActivity">
    <vt:lpwstr/>
  </property>
</Properties>
</file>