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FE317" w14:textId="34F6248D" w:rsidR="003D4E04" w:rsidRPr="0023638A" w:rsidRDefault="003D4E04">
      <w:pPr>
        <w:rPr>
          <w:rFonts w:ascii="Arial" w:eastAsia="Times New Roman" w:hAnsi="Arial" w:cs="Arial"/>
          <w:color w:val="000000" w:themeColor="text1"/>
          <w:sz w:val="24"/>
          <w:szCs w:val="24"/>
          <w:shd w:val="clear" w:color="auto" w:fill="FFFFFF"/>
          <w:lang w:eastAsia="en-AU"/>
        </w:rPr>
      </w:pPr>
    </w:p>
    <w:p w14:paraId="1D037211" w14:textId="283BAD40" w:rsidR="0023638A" w:rsidRDefault="0023638A" w:rsidP="003D4E04">
      <w:pPr>
        <w:ind w:left="6663"/>
        <w:rPr>
          <w:rFonts w:ascii="Arial" w:eastAsia="Times New Roman" w:hAnsi="Arial" w:cs="Arial"/>
          <w:color w:val="000000" w:themeColor="text1"/>
          <w:sz w:val="24"/>
          <w:szCs w:val="24"/>
          <w:shd w:val="clear" w:color="auto" w:fill="FFFFFF"/>
          <w:lang w:eastAsia="en-AU"/>
        </w:rPr>
      </w:pPr>
    </w:p>
    <w:p w14:paraId="14723723" w14:textId="418437E6" w:rsidR="0023638A" w:rsidRPr="0023638A" w:rsidRDefault="0023638A" w:rsidP="003D4E04">
      <w:pPr>
        <w:ind w:left="6663"/>
        <w:rPr>
          <w:rFonts w:ascii="Arial" w:eastAsia="Times New Roman" w:hAnsi="Arial" w:cs="Arial"/>
          <w:color w:val="000000" w:themeColor="text1"/>
          <w:sz w:val="24"/>
          <w:szCs w:val="24"/>
          <w:shd w:val="clear" w:color="auto" w:fill="FFFFFF"/>
          <w:lang w:eastAsia="en-AU"/>
        </w:rPr>
      </w:pPr>
      <w:r>
        <w:rPr>
          <w:rFonts w:ascii="Arial" w:eastAsia="Times New Roman" w:hAnsi="Arial" w:cs="Arial"/>
          <w:color w:val="000000" w:themeColor="text1"/>
          <w:sz w:val="24"/>
          <w:szCs w:val="24"/>
          <w:shd w:val="clear" w:color="auto" w:fill="FFFFFF"/>
          <w:lang w:eastAsia="en-AU"/>
        </w:rPr>
        <w:t>19 October 2020</w:t>
      </w:r>
    </w:p>
    <w:p w14:paraId="465CB94E" w14:textId="337424DC" w:rsidR="001A1EE3" w:rsidRPr="0023638A" w:rsidRDefault="001A1EE3">
      <w:pPr>
        <w:rPr>
          <w:rFonts w:ascii="Arial" w:eastAsia="Times New Roman" w:hAnsi="Arial" w:cs="Arial"/>
          <w:color w:val="000000" w:themeColor="text1"/>
          <w:sz w:val="24"/>
          <w:szCs w:val="24"/>
          <w:shd w:val="clear" w:color="auto" w:fill="FFFFFF"/>
          <w:lang w:eastAsia="en-AU"/>
        </w:rPr>
      </w:pPr>
    </w:p>
    <w:p w14:paraId="1E740634" w14:textId="77777777" w:rsidR="003D4E04" w:rsidRPr="0023638A" w:rsidRDefault="003D4E04">
      <w:pPr>
        <w:rPr>
          <w:rFonts w:ascii="Arial" w:eastAsia="Times New Roman" w:hAnsi="Arial" w:cs="Arial"/>
          <w:color w:val="000000" w:themeColor="text1"/>
          <w:sz w:val="24"/>
          <w:szCs w:val="24"/>
          <w:shd w:val="clear" w:color="auto" w:fill="FFFFFF"/>
          <w:lang w:eastAsia="en-AU"/>
        </w:rPr>
      </w:pPr>
      <w:r w:rsidRPr="0023638A">
        <w:rPr>
          <w:rFonts w:ascii="Arial" w:eastAsia="Times New Roman" w:hAnsi="Arial" w:cs="Arial"/>
          <w:color w:val="000000" w:themeColor="text1"/>
          <w:sz w:val="24"/>
          <w:szCs w:val="24"/>
          <w:shd w:val="clear" w:color="auto" w:fill="FFFFFF"/>
          <w:lang w:eastAsia="en-AU"/>
        </w:rPr>
        <w:t>Dear Sir,</w:t>
      </w:r>
    </w:p>
    <w:p w14:paraId="08EF7681" w14:textId="77777777" w:rsidR="003D4E04" w:rsidRPr="0023638A" w:rsidRDefault="003D4E04">
      <w:pPr>
        <w:rPr>
          <w:rFonts w:ascii="Arial" w:eastAsia="Times New Roman" w:hAnsi="Arial" w:cs="Arial"/>
          <w:color w:val="000000" w:themeColor="text1"/>
          <w:sz w:val="24"/>
          <w:szCs w:val="24"/>
          <w:shd w:val="clear" w:color="auto" w:fill="FFFFFF"/>
          <w:lang w:eastAsia="en-AU"/>
        </w:rPr>
      </w:pPr>
    </w:p>
    <w:p w14:paraId="19BC3959" w14:textId="77777777" w:rsidR="0023638A" w:rsidRDefault="003D4E04">
      <w:pPr>
        <w:rPr>
          <w:rFonts w:ascii="Arial" w:eastAsia="Times New Roman" w:hAnsi="Arial" w:cs="Arial"/>
          <w:color w:val="000000" w:themeColor="text1"/>
          <w:sz w:val="24"/>
          <w:szCs w:val="24"/>
          <w:shd w:val="clear" w:color="auto" w:fill="FFFFFF"/>
          <w:lang w:eastAsia="en-AU"/>
        </w:rPr>
      </w:pPr>
      <w:r w:rsidRPr="0023638A">
        <w:rPr>
          <w:rFonts w:ascii="Arial" w:eastAsia="Times New Roman" w:hAnsi="Arial" w:cs="Arial"/>
          <w:color w:val="000000" w:themeColor="text1"/>
          <w:sz w:val="24"/>
          <w:szCs w:val="24"/>
          <w:shd w:val="clear" w:color="auto" w:fill="FFFFFF"/>
          <w:lang w:eastAsia="en-AU"/>
        </w:rPr>
        <w:t>Please find attached a submission on your consultation paper.</w:t>
      </w:r>
    </w:p>
    <w:p w14:paraId="70760FD5" w14:textId="77777777" w:rsidR="0023638A" w:rsidRDefault="0023638A">
      <w:pPr>
        <w:rPr>
          <w:rFonts w:ascii="Arial" w:eastAsia="Times New Roman" w:hAnsi="Arial" w:cs="Arial"/>
          <w:color w:val="000000" w:themeColor="text1"/>
          <w:sz w:val="24"/>
          <w:szCs w:val="24"/>
          <w:shd w:val="clear" w:color="auto" w:fill="FFFFFF"/>
          <w:lang w:eastAsia="en-AU"/>
        </w:rPr>
      </w:pPr>
    </w:p>
    <w:p w14:paraId="2C836824" w14:textId="0C346C62" w:rsidR="003D4E04" w:rsidRDefault="003D4E04" w:rsidP="004B5CF4">
      <w:pPr>
        <w:jc w:val="both"/>
        <w:rPr>
          <w:rFonts w:ascii="Arial" w:eastAsia="Times New Roman" w:hAnsi="Arial" w:cs="Arial"/>
          <w:color w:val="000000" w:themeColor="text1"/>
          <w:sz w:val="24"/>
          <w:szCs w:val="24"/>
          <w:shd w:val="clear" w:color="auto" w:fill="FFFFFF"/>
          <w:lang w:eastAsia="en-AU"/>
        </w:rPr>
      </w:pPr>
      <w:r w:rsidRPr="0023638A">
        <w:rPr>
          <w:rFonts w:ascii="Arial" w:eastAsia="Times New Roman" w:hAnsi="Arial" w:cs="Arial"/>
          <w:color w:val="000000" w:themeColor="text1"/>
          <w:sz w:val="24"/>
          <w:szCs w:val="24"/>
          <w:shd w:val="clear" w:color="auto" w:fill="FFFFFF"/>
          <w:lang w:eastAsia="en-AU"/>
        </w:rPr>
        <w:t>I am currently retired after many years spent in the market regulation field. I am currently the Chair of an International working group for CIGRE which is investigating the application of blockchain technologies in electricity market systems.</w:t>
      </w:r>
    </w:p>
    <w:p w14:paraId="522E9DF4" w14:textId="616E75E0" w:rsidR="00D04A3D" w:rsidRDefault="00D04A3D" w:rsidP="004B5CF4">
      <w:pPr>
        <w:jc w:val="both"/>
        <w:rPr>
          <w:rFonts w:ascii="Arial" w:eastAsia="Times New Roman" w:hAnsi="Arial" w:cs="Arial"/>
          <w:color w:val="000000" w:themeColor="text1"/>
          <w:sz w:val="24"/>
          <w:szCs w:val="24"/>
          <w:shd w:val="clear" w:color="auto" w:fill="FFFFFF"/>
          <w:lang w:eastAsia="en-AU"/>
        </w:rPr>
      </w:pPr>
    </w:p>
    <w:p w14:paraId="65AD0337" w14:textId="4048B8BB" w:rsidR="00D04A3D" w:rsidRPr="0023638A" w:rsidRDefault="00D04A3D" w:rsidP="004B5CF4">
      <w:pPr>
        <w:jc w:val="both"/>
        <w:rPr>
          <w:rFonts w:ascii="Arial" w:eastAsia="Times New Roman" w:hAnsi="Arial" w:cs="Arial"/>
          <w:color w:val="000000" w:themeColor="text1"/>
          <w:sz w:val="24"/>
          <w:szCs w:val="24"/>
          <w:shd w:val="clear" w:color="auto" w:fill="FFFFFF"/>
          <w:lang w:eastAsia="en-AU"/>
        </w:rPr>
      </w:pPr>
      <w:r>
        <w:rPr>
          <w:rFonts w:ascii="Arial" w:eastAsia="Times New Roman" w:hAnsi="Arial" w:cs="Arial"/>
          <w:color w:val="000000" w:themeColor="text1"/>
          <w:sz w:val="24"/>
          <w:szCs w:val="24"/>
          <w:shd w:val="clear" w:color="auto" w:fill="FFFFFF"/>
          <w:lang w:eastAsia="en-AU"/>
        </w:rPr>
        <w:t>Please note that the attached submission contains my personal views and do not necessarily reflect CIGRE’s view.</w:t>
      </w:r>
    </w:p>
    <w:p w14:paraId="30086FF3" w14:textId="77777777" w:rsidR="003D4E04" w:rsidRPr="0023638A" w:rsidRDefault="003D4E04">
      <w:pPr>
        <w:rPr>
          <w:rFonts w:ascii="Arial" w:eastAsia="Times New Roman" w:hAnsi="Arial" w:cs="Arial"/>
          <w:color w:val="000000" w:themeColor="text1"/>
          <w:sz w:val="24"/>
          <w:szCs w:val="24"/>
          <w:shd w:val="clear" w:color="auto" w:fill="FFFFFF"/>
          <w:lang w:eastAsia="en-AU"/>
        </w:rPr>
      </w:pPr>
    </w:p>
    <w:p w14:paraId="5C2D14A0" w14:textId="77777777" w:rsidR="003D4E04" w:rsidRPr="0023638A" w:rsidRDefault="003D4E04">
      <w:pPr>
        <w:rPr>
          <w:rFonts w:ascii="Arial" w:eastAsia="Times New Roman" w:hAnsi="Arial" w:cs="Arial"/>
          <w:color w:val="000000" w:themeColor="text1"/>
          <w:sz w:val="24"/>
          <w:szCs w:val="24"/>
          <w:shd w:val="clear" w:color="auto" w:fill="FFFFFF"/>
          <w:lang w:eastAsia="en-AU"/>
        </w:rPr>
      </w:pPr>
      <w:r w:rsidRPr="0023638A">
        <w:rPr>
          <w:rFonts w:ascii="Arial" w:eastAsia="Times New Roman" w:hAnsi="Arial" w:cs="Arial"/>
          <w:color w:val="000000" w:themeColor="text1"/>
          <w:sz w:val="24"/>
          <w:szCs w:val="24"/>
          <w:shd w:val="clear" w:color="auto" w:fill="FFFFFF"/>
          <w:lang w:eastAsia="en-AU"/>
        </w:rPr>
        <w:t>Please feel free to contact me with any queries.</w:t>
      </w:r>
    </w:p>
    <w:p w14:paraId="046E94FD" w14:textId="77777777" w:rsidR="003D4E04" w:rsidRPr="0023638A" w:rsidRDefault="003D4E04">
      <w:pPr>
        <w:rPr>
          <w:rFonts w:ascii="Arial" w:eastAsia="Times New Roman" w:hAnsi="Arial" w:cs="Arial"/>
          <w:color w:val="000000" w:themeColor="text1"/>
          <w:sz w:val="24"/>
          <w:szCs w:val="24"/>
          <w:shd w:val="clear" w:color="auto" w:fill="FFFFFF"/>
          <w:lang w:eastAsia="en-AU"/>
        </w:rPr>
      </w:pPr>
    </w:p>
    <w:p w14:paraId="1AF567B0" w14:textId="77777777" w:rsidR="003D4E04" w:rsidRPr="0023638A" w:rsidRDefault="003D4E04">
      <w:pPr>
        <w:rPr>
          <w:rFonts w:ascii="Arial" w:eastAsia="Times New Roman" w:hAnsi="Arial" w:cs="Arial"/>
          <w:color w:val="000000" w:themeColor="text1"/>
          <w:sz w:val="24"/>
          <w:szCs w:val="24"/>
          <w:shd w:val="clear" w:color="auto" w:fill="FFFFFF"/>
          <w:lang w:eastAsia="en-AU"/>
        </w:rPr>
      </w:pPr>
      <w:r w:rsidRPr="0023638A">
        <w:rPr>
          <w:rFonts w:ascii="Arial" w:eastAsia="Times New Roman" w:hAnsi="Arial" w:cs="Arial"/>
          <w:color w:val="000000" w:themeColor="text1"/>
          <w:sz w:val="24"/>
          <w:szCs w:val="24"/>
          <w:shd w:val="clear" w:color="auto" w:fill="FFFFFF"/>
          <w:lang w:eastAsia="en-AU"/>
        </w:rPr>
        <w:t>Yours sincerely,</w:t>
      </w:r>
    </w:p>
    <w:p w14:paraId="782C7F68" w14:textId="50CC0F7A" w:rsidR="003D4E04" w:rsidRPr="0023638A" w:rsidRDefault="0023638A">
      <w:pPr>
        <w:rPr>
          <w:rFonts w:ascii="Arial" w:eastAsia="Times New Roman" w:hAnsi="Arial" w:cs="Arial"/>
          <w:color w:val="000000" w:themeColor="text1"/>
          <w:sz w:val="24"/>
          <w:szCs w:val="24"/>
          <w:shd w:val="clear" w:color="auto" w:fill="FFFFFF"/>
          <w:lang w:eastAsia="en-AU"/>
        </w:rPr>
      </w:pPr>
      <w:r w:rsidRPr="0023638A">
        <w:rPr>
          <w:rFonts w:ascii="Arial" w:eastAsia="Times New Roman" w:hAnsi="Arial" w:cs="Arial"/>
          <w:noProof/>
          <w:color w:val="000000" w:themeColor="text1"/>
          <w:sz w:val="24"/>
          <w:szCs w:val="24"/>
          <w:shd w:val="clear" w:color="auto" w:fill="FFFFFF"/>
          <w:lang w:eastAsia="en-AU"/>
        </w:rPr>
        <w:drawing>
          <wp:inline distT="0" distB="0" distL="0" distR="0" wp14:anchorId="3F7AA2A6" wp14:editId="5EBE8049">
            <wp:extent cx="1743460" cy="786386"/>
            <wp:effectExtent l="0" t="0" r="0" b="0"/>
            <wp:docPr id="4" name="Picture 3">
              <a:extLst xmlns:a="http://schemas.openxmlformats.org/drawingml/2006/main">
                <a:ext uri="{FF2B5EF4-FFF2-40B4-BE49-F238E27FC236}">
                  <a16:creationId xmlns:a16="http://schemas.microsoft.com/office/drawing/2014/main" id="{2CC5F925-90CB-4964-B933-02125E0E435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2CC5F925-90CB-4964-B933-02125E0E4352}"/>
                        </a:ext>
                      </a:extLst>
                    </pic:cNvPr>
                    <pic:cNvPicPr>
                      <a:picLocks noChangeAspect="1"/>
                    </pic:cNvPicPr>
                  </pic:nvPicPr>
                  <pic:blipFill>
                    <a:blip r:embed="rId7"/>
                    <a:stretch>
                      <a:fillRect/>
                    </a:stretch>
                  </pic:blipFill>
                  <pic:spPr>
                    <a:xfrm>
                      <a:off x="0" y="0"/>
                      <a:ext cx="1743460" cy="786386"/>
                    </a:xfrm>
                    <a:prstGeom prst="rect">
                      <a:avLst/>
                    </a:prstGeom>
                  </pic:spPr>
                </pic:pic>
              </a:graphicData>
            </a:graphic>
          </wp:inline>
        </w:drawing>
      </w:r>
    </w:p>
    <w:p w14:paraId="26F85DA5" w14:textId="77777777" w:rsidR="003D4E04" w:rsidRPr="0023638A" w:rsidRDefault="003D4E04">
      <w:pPr>
        <w:rPr>
          <w:rFonts w:ascii="Arial" w:eastAsia="Times New Roman" w:hAnsi="Arial" w:cs="Arial"/>
          <w:color w:val="000000" w:themeColor="text1"/>
          <w:sz w:val="24"/>
          <w:szCs w:val="24"/>
          <w:shd w:val="clear" w:color="auto" w:fill="FFFFFF"/>
          <w:lang w:eastAsia="en-AU"/>
        </w:rPr>
      </w:pPr>
    </w:p>
    <w:p w14:paraId="788D2473" w14:textId="77777777" w:rsidR="003D4E04" w:rsidRPr="0023638A" w:rsidRDefault="003D4E04">
      <w:pPr>
        <w:rPr>
          <w:rFonts w:ascii="Arial" w:eastAsia="Times New Roman" w:hAnsi="Arial" w:cs="Arial"/>
          <w:color w:val="000000" w:themeColor="text1"/>
          <w:sz w:val="24"/>
          <w:szCs w:val="24"/>
          <w:shd w:val="clear" w:color="auto" w:fill="FFFFFF"/>
          <w:lang w:eastAsia="en-AU"/>
        </w:rPr>
      </w:pPr>
      <w:r w:rsidRPr="0023638A">
        <w:rPr>
          <w:rFonts w:ascii="Arial" w:eastAsia="Times New Roman" w:hAnsi="Arial" w:cs="Arial"/>
          <w:color w:val="000000" w:themeColor="text1"/>
          <w:sz w:val="24"/>
          <w:szCs w:val="24"/>
          <w:shd w:val="clear" w:color="auto" w:fill="FFFFFF"/>
          <w:lang w:eastAsia="en-AU"/>
        </w:rPr>
        <w:t>David Bowker</w:t>
      </w:r>
    </w:p>
    <w:p w14:paraId="09B6E670" w14:textId="34D81B68" w:rsidR="003D4E04" w:rsidRPr="0023638A" w:rsidRDefault="003D4E04">
      <w:pPr>
        <w:rPr>
          <w:rFonts w:ascii="Arial" w:eastAsia="Times New Roman" w:hAnsi="Arial" w:cs="Arial"/>
          <w:color w:val="000000" w:themeColor="text1"/>
          <w:sz w:val="24"/>
          <w:szCs w:val="24"/>
          <w:shd w:val="clear" w:color="auto" w:fill="FFFFFF"/>
          <w:lang w:eastAsia="en-AU"/>
        </w:rPr>
      </w:pPr>
      <w:r w:rsidRPr="0023638A">
        <w:rPr>
          <w:rFonts w:ascii="Arial" w:eastAsia="Times New Roman" w:hAnsi="Arial" w:cs="Arial"/>
          <w:color w:val="000000" w:themeColor="text1"/>
          <w:sz w:val="24"/>
          <w:szCs w:val="24"/>
          <w:shd w:val="clear" w:color="auto" w:fill="FFFFFF"/>
          <w:lang w:eastAsia="en-AU"/>
        </w:rPr>
        <w:br w:type="page"/>
      </w:r>
    </w:p>
    <w:p w14:paraId="1A06A2FF" w14:textId="77777777" w:rsidR="003D4E04" w:rsidRPr="0023638A" w:rsidRDefault="003D4E04">
      <w:pPr>
        <w:rPr>
          <w:rFonts w:ascii="Arial" w:eastAsia="Times New Roman" w:hAnsi="Arial" w:cs="Arial"/>
          <w:color w:val="000000" w:themeColor="text1"/>
          <w:sz w:val="24"/>
          <w:szCs w:val="24"/>
          <w:shd w:val="clear" w:color="auto" w:fill="FFFFFF"/>
          <w:lang w:eastAsia="en-AU"/>
        </w:rPr>
      </w:pPr>
    </w:p>
    <w:p w14:paraId="5074A32F" w14:textId="7C4A5FDB" w:rsidR="001A1EE3" w:rsidRPr="001A1EE3" w:rsidRDefault="001A1EE3" w:rsidP="0023638A">
      <w:pPr>
        <w:shd w:val="clear" w:color="auto" w:fill="FFFFFF"/>
        <w:spacing w:after="0" w:line="240" w:lineRule="auto"/>
        <w:jc w:val="center"/>
        <w:rPr>
          <w:rFonts w:eastAsia="Times New Roman" w:cstheme="minorHAnsi"/>
          <w:b/>
          <w:bCs/>
          <w:color w:val="000000" w:themeColor="text1"/>
          <w:sz w:val="24"/>
          <w:szCs w:val="24"/>
          <w:lang w:eastAsia="en-AU"/>
        </w:rPr>
      </w:pPr>
      <w:r w:rsidRPr="0023638A">
        <w:rPr>
          <w:rFonts w:eastAsia="Times New Roman" w:cstheme="minorHAnsi"/>
          <w:b/>
          <w:bCs/>
          <w:color w:val="000000" w:themeColor="text1"/>
          <w:sz w:val="24"/>
          <w:szCs w:val="24"/>
          <w:lang w:eastAsia="en-AU"/>
        </w:rPr>
        <w:t>Independent</w:t>
      </w:r>
      <w:r w:rsidRPr="001A1EE3">
        <w:rPr>
          <w:rFonts w:eastAsia="Times New Roman" w:cstheme="minorHAnsi"/>
          <w:b/>
          <w:bCs/>
          <w:color w:val="000000" w:themeColor="text1"/>
          <w:sz w:val="24"/>
          <w:szCs w:val="24"/>
          <w:lang w:eastAsia="en-AU"/>
        </w:rPr>
        <w:t xml:space="preserve"> Response to P2025 Market Design</w:t>
      </w:r>
      <w:r w:rsidRPr="0023638A">
        <w:rPr>
          <w:rFonts w:eastAsia="Times New Roman" w:cstheme="minorHAnsi"/>
          <w:b/>
          <w:bCs/>
          <w:color w:val="000000" w:themeColor="text1"/>
          <w:sz w:val="24"/>
          <w:szCs w:val="24"/>
          <w:lang w:eastAsia="en-AU"/>
        </w:rPr>
        <w:t xml:space="preserve"> </w:t>
      </w:r>
      <w:r w:rsidRPr="001A1EE3">
        <w:rPr>
          <w:rFonts w:eastAsia="Times New Roman" w:cstheme="minorHAnsi"/>
          <w:b/>
          <w:bCs/>
          <w:color w:val="000000" w:themeColor="text1"/>
          <w:sz w:val="24"/>
          <w:szCs w:val="24"/>
          <w:lang w:eastAsia="en-AU"/>
        </w:rPr>
        <w:t>Consultation Paper</w:t>
      </w:r>
    </w:p>
    <w:p w14:paraId="76FF0AE9" w14:textId="2E0562F2" w:rsidR="001A1EE3" w:rsidRPr="0023638A" w:rsidRDefault="001A1EE3" w:rsidP="001A1EE3">
      <w:pPr>
        <w:rPr>
          <w:rFonts w:cstheme="minorHAnsi"/>
          <w:color w:val="000000" w:themeColor="text1"/>
          <w:sz w:val="24"/>
          <w:szCs w:val="24"/>
        </w:rPr>
      </w:pPr>
    </w:p>
    <w:p w14:paraId="1FB1B5A8" w14:textId="49191DDA" w:rsidR="001A1EE3" w:rsidRPr="0023638A" w:rsidRDefault="001A1EE3" w:rsidP="001A1EE3">
      <w:pPr>
        <w:rPr>
          <w:rFonts w:cstheme="minorHAnsi"/>
          <w:b/>
          <w:bCs/>
          <w:color w:val="000000" w:themeColor="text1"/>
          <w:sz w:val="24"/>
          <w:szCs w:val="24"/>
        </w:rPr>
      </w:pPr>
      <w:r w:rsidRPr="0023638A">
        <w:rPr>
          <w:rFonts w:cstheme="minorHAnsi"/>
          <w:b/>
          <w:bCs/>
          <w:color w:val="000000" w:themeColor="text1"/>
          <w:sz w:val="24"/>
          <w:szCs w:val="24"/>
        </w:rPr>
        <w:t>Consultation Paper Overview</w:t>
      </w:r>
    </w:p>
    <w:p w14:paraId="7A73E4B9" w14:textId="4C4C40AE" w:rsidR="001A1EE3" w:rsidRDefault="001A1EE3" w:rsidP="004B5CF4">
      <w:pPr>
        <w:jc w:val="both"/>
        <w:rPr>
          <w:rFonts w:cstheme="minorHAnsi"/>
          <w:color w:val="000000" w:themeColor="text1"/>
          <w:sz w:val="24"/>
          <w:szCs w:val="24"/>
        </w:rPr>
      </w:pPr>
      <w:r w:rsidRPr="0023638A">
        <w:rPr>
          <w:rFonts w:cstheme="minorHAnsi"/>
          <w:color w:val="000000" w:themeColor="text1"/>
          <w:sz w:val="24"/>
          <w:szCs w:val="24"/>
        </w:rPr>
        <w:t xml:space="preserve">The Consultation paper provides a comprehensive response to the shortcomings which are becoming evident in the market design. The market design is now decades old and the characteristics of the electricity system are changing rapidly. There are three key drivers </w:t>
      </w:r>
      <w:r w:rsidR="001F2856" w:rsidRPr="0023638A">
        <w:rPr>
          <w:rFonts w:cstheme="minorHAnsi"/>
          <w:color w:val="000000" w:themeColor="text1"/>
          <w:sz w:val="24"/>
          <w:szCs w:val="24"/>
        </w:rPr>
        <w:t xml:space="preserve">for the changes </w:t>
      </w:r>
      <w:r w:rsidRPr="0023638A">
        <w:rPr>
          <w:rFonts w:cstheme="minorHAnsi"/>
          <w:color w:val="000000" w:themeColor="text1"/>
          <w:sz w:val="24"/>
          <w:szCs w:val="24"/>
        </w:rPr>
        <w:t>which are the increasing use of renewables, managing the high levels of inverter based generation and the decentralisation of the system at both supply and demand level.</w:t>
      </w:r>
    </w:p>
    <w:p w14:paraId="245A313F" w14:textId="77777777" w:rsidR="0023638A" w:rsidRPr="0023638A" w:rsidRDefault="0023638A" w:rsidP="004B5CF4">
      <w:pPr>
        <w:jc w:val="both"/>
        <w:rPr>
          <w:rFonts w:cstheme="minorHAnsi"/>
          <w:color w:val="000000" w:themeColor="text1"/>
          <w:sz w:val="24"/>
          <w:szCs w:val="24"/>
        </w:rPr>
      </w:pPr>
    </w:p>
    <w:p w14:paraId="497D706E" w14:textId="77777777" w:rsidR="001A1EE3" w:rsidRPr="0023638A" w:rsidRDefault="001A1EE3" w:rsidP="004B5CF4">
      <w:pPr>
        <w:jc w:val="both"/>
        <w:rPr>
          <w:rFonts w:cstheme="minorHAnsi"/>
          <w:b/>
          <w:bCs/>
          <w:color w:val="000000" w:themeColor="text1"/>
          <w:sz w:val="24"/>
          <w:szCs w:val="24"/>
        </w:rPr>
      </w:pPr>
      <w:r w:rsidRPr="0023638A">
        <w:rPr>
          <w:rFonts w:cstheme="minorHAnsi"/>
          <w:b/>
          <w:bCs/>
          <w:color w:val="000000" w:themeColor="text1"/>
          <w:sz w:val="24"/>
          <w:szCs w:val="24"/>
        </w:rPr>
        <w:t>The Strategy of the Approach</w:t>
      </w:r>
    </w:p>
    <w:p w14:paraId="2B7A6F38" w14:textId="77777777" w:rsidR="001F2856" w:rsidRPr="0023638A" w:rsidRDefault="001A1EE3" w:rsidP="004B5CF4">
      <w:pPr>
        <w:jc w:val="both"/>
        <w:rPr>
          <w:rFonts w:cstheme="minorHAnsi"/>
          <w:color w:val="000000" w:themeColor="text1"/>
          <w:sz w:val="24"/>
          <w:szCs w:val="24"/>
        </w:rPr>
      </w:pPr>
      <w:r w:rsidRPr="0023638A">
        <w:rPr>
          <w:rFonts w:cstheme="minorHAnsi"/>
          <w:color w:val="000000" w:themeColor="text1"/>
          <w:sz w:val="24"/>
          <w:szCs w:val="24"/>
        </w:rPr>
        <w:t>The consultation paper embodies a clear strategic approach to fix the individual problems which are emerging for the NEM. The ESB have recognised the need for a coordination of the</w:t>
      </w:r>
      <w:r w:rsidR="001F2856" w:rsidRPr="0023638A">
        <w:rPr>
          <w:rFonts w:cstheme="minorHAnsi"/>
          <w:color w:val="000000" w:themeColor="text1"/>
          <w:sz w:val="24"/>
          <w:szCs w:val="24"/>
        </w:rPr>
        <w:t xml:space="preserve"> changes which are already underway and those which might come out of their work.</w:t>
      </w:r>
    </w:p>
    <w:p w14:paraId="7ABA5ABF" w14:textId="76A9D612" w:rsidR="001F2856" w:rsidRPr="0023638A" w:rsidRDefault="001F2856" w:rsidP="004B5CF4">
      <w:pPr>
        <w:jc w:val="both"/>
        <w:rPr>
          <w:rFonts w:cstheme="minorHAnsi"/>
          <w:color w:val="000000" w:themeColor="text1"/>
          <w:sz w:val="24"/>
          <w:szCs w:val="24"/>
        </w:rPr>
      </w:pPr>
      <w:r w:rsidRPr="0023638A">
        <w:rPr>
          <w:rFonts w:cstheme="minorHAnsi"/>
          <w:color w:val="000000" w:themeColor="text1"/>
          <w:sz w:val="24"/>
          <w:szCs w:val="24"/>
        </w:rPr>
        <w:t>This approach seems to have a major piece missing. The missing piece is the opportunity for a redesign of the market from first principles for the new world. Patching up an old structure is never likely to provide a sound basis for long term investment. The changes</w:t>
      </w:r>
      <w:r w:rsidR="0023638A">
        <w:rPr>
          <w:rFonts w:cstheme="minorHAnsi"/>
          <w:color w:val="000000" w:themeColor="text1"/>
          <w:sz w:val="24"/>
          <w:szCs w:val="24"/>
        </w:rPr>
        <w:t xml:space="preserve"> in the electricity </w:t>
      </w:r>
      <w:r w:rsidR="007F151F">
        <w:rPr>
          <w:rFonts w:cstheme="minorHAnsi"/>
          <w:color w:val="000000" w:themeColor="text1"/>
          <w:sz w:val="24"/>
          <w:szCs w:val="24"/>
        </w:rPr>
        <w:t>infrastructure</w:t>
      </w:r>
      <w:r w:rsidRPr="0023638A">
        <w:rPr>
          <w:rFonts w:cstheme="minorHAnsi"/>
          <w:color w:val="000000" w:themeColor="text1"/>
          <w:sz w:val="24"/>
          <w:szCs w:val="24"/>
        </w:rPr>
        <w:t xml:space="preserve"> which are underway are just too radical for the existing </w:t>
      </w:r>
      <w:r w:rsidR="0023638A">
        <w:rPr>
          <w:rFonts w:cstheme="minorHAnsi"/>
          <w:color w:val="000000" w:themeColor="text1"/>
          <w:sz w:val="24"/>
          <w:szCs w:val="24"/>
        </w:rPr>
        <w:t xml:space="preserve">market </w:t>
      </w:r>
      <w:r w:rsidRPr="0023638A">
        <w:rPr>
          <w:rFonts w:cstheme="minorHAnsi"/>
          <w:color w:val="000000" w:themeColor="text1"/>
          <w:sz w:val="24"/>
          <w:szCs w:val="24"/>
        </w:rPr>
        <w:t>design to be a good solution</w:t>
      </w:r>
      <w:r w:rsidR="004B5CF4">
        <w:rPr>
          <w:rFonts w:cstheme="minorHAnsi"/>
          <w:color w:val="000000" w:themeColor="text1"/>
          <w:sz w:val="24"/>
          <w:szCs w:val="24"/>
        </w:rPr>
        <w:t>, even</w:t>
      </w:r>
      <w:r w:rsidR="004B5CF4" w:rsidRPr="004B5CF4">
        <w:rPr>
          <w:rFonts w:cstheme="minorHAnsi"/>
          <w:color w:val="000000" w:themeColor="text1"/>
          <w:sz w:val="24"/>
          <w:szCs w:val="24"/>
        </w:rPr>
        <w:t xml:space="preserve"> </w:t>
      </w:r>
      <w:r w:rsidR="004B5CF4" w:rsidRPr="0023638A">
        <w:rPr>
          <w:rFonts w:cstheme="minorHAnsi"/>
          <w:color w:val="000000" w:themeColor="text1"/>
          <w:sz w:val="24"/>
          <w:szCs w:val="24"/>
        </w:rPr>
        <w:t>with patches</w:t>
      </w:r>
      <w:r w:rsidRPr="0023638A">
        <w:rPr>
          <w:rFonts w:cstheme="minorHAnsi"/>
          <w:color w:val="000000" w:themeColor="text1"/>
          <w:sz w:val="24"/>
          <w:szCs w:val="24"/>
        </w:rPr>
        <w:t>.</w:t>
      </w:r>
    </w:p>
    <w:p w14:paraId="5A430978" w14:textId="7A3F75EB" w:rsidR="001F2856" w:rsidRPr="0023638A" w:rsidRDefault="001F2856" w:rsidP="004B5CF4">
      <w:pPr>
        <w:jc w:val="both"/>
        <w:rPr>
          <w:rFonts w:cstheme="minorHAnsi"/>
          <w:color w:val="000000" w:themeColor="text1"/>
          <w:sz w:val="24"/>
          <w:szCs w:val="24"/>
        </w:rPr>
      </w:pPr>
      <w:r w:rsidRPr="0023638A">
        <w:rPr>
          <w:rFonts w:cstheme="minorHAnsi"/>
          <w:color w:val="000000" w:themeColor="text1"/>
          <w:sz w:val="24"/>
          <w:szCs w:val="24"/>
        </w:rPr>
        <w:t xml:space="preserve">One succinct view of the change is that the NEM paradigm is to take the load as given and dispatch generation to meet that load. In the new world, because of the nature of </w:t>
      </w:r>
      <w:r w:rsidR="0023638A">
        <w:rPr>
          <w:rFonts w:cstheme="minorHAnsi"/>
          <w:color w:val="000000" w:themeColor="text1"/>
          <w:sz w:val="24"/>
          <w:szCs w:val="24"/>
        </w:rPr>
        <w:t>most</w:t>
      </w:r>
      <w:r w:rsidRPr="0023638A">
        <w:rPr>
          <w:rFonts w:cstheme="minorHAnsi"/>
          <w:color w:val="000000" w:themeColor="text1"/>
          <w:sz w:val="24"/>
          <w:szCs w:val="24"/>
        </w:rPr>
        <w:t xml:space="preserve"> renewable generation, the generation is a given and we need to tailor the load to consume it.</w:t>
      </w:r>
    </w:p>
    <w:p w14:paraId="1468B254" w14:textId="6C866773" w:rsidR="0023638A" w:rsidRDefault="001F2856" w:rsidP="004B5CF4">
      <w:pPr>
        <w:jc w:val="both"/>
        <w:rPr>
          <w:rFonts w:cstheme="minorHAnsi"/>
          <w:color w:val="000000" w:themeColor="text1"/>
          <w:sz w:val="24"/>
          <w:szCs w:val="24"/>
        </w:rPr>
      </w:pPr>
      <w:r w:rsidRPr="0023638A">
        <w:rPr>
          <w:rFonts w:cstheme="minorHAnsi"/>
          <w:color w:val="000000" w:themeColor="text1"/>
          <w:sz w:val="24"/>
          <w:szCs w:val="24"/>
        </w:rPr>
        <w:t>One further analogy is in relation to the renovation of an old house. There does not need to be much renovation needed before a better solution is to remove what is there and build a new house. One thing the consultation paper highlights is the significant level of change which is needed to the NEM to address the current issues. This is surely a sign that a new design should at least be considered. Potentially</w:t>
      </w:r>
      <w:r w:rsidR="004B5CF4">
        <w:rPr>
          <w:rFonts w:cstheme="minorHAnsi"/>
          <w:color w:val="000000" w:themeColor="text1"/>
          <w:sz w:val="24"/>
          <w:szCs w:val="24"/>
        </w:rPr>
        <w:t>,</w:t>
      </w:r>
      <w:r w:rsidRPr="0023638A">
        <w:rPr>
          <w:rFonts w:cstheme="minorHAnsi"/>
          <w:color w:val="000000" w:themeColor="text1"/>
          <w:sz w:val="24"/>
          <w:szCs w:val="24"/>
        </w:rPr>
        <w:t xml:space="preserve"> many of these issues would not exist in a</w:t>
      </w:r>
      <w:r w:rsidR="0023638A">
        <w:rPr>
          <w:rFonts w:cstheme="minorHAnsi"/>
          <w:color w:val="000000" w:themeColor="text1"/>
          <w:sz w:val="24"/>
          <w:szCs w:val="24"/>
        </w:rPr>
        <w:t xml:space="preserve"> market with a different design.</w:t>
      </w:r>
    </w:p>
    <w:p w14:paraId="4EB7932E" w14:textId="3C0484D5" w:rsidR="001A1EE3" w:rsidRPr="0023638A" w:rsidRDefault="001F2856" w:rsidP="004B5CF4">
      <w:pPr>
        <w:jc w:val="both"/>
        <w:rPr>
          <w:rFonts w:cstheme="minorHAnsi"/>
          <w:color w:val="000000" w:themeColor="text1"/>
          <w:sz w:val="24"/>
          <w:szCs w:val="24"/>
        </w:rPr>
      </w:pPr>
      <w:r w:rsidRPr="0023638A">
        <w:rPr>
          <w:rFonts w:cstheme="minorHAnsi"/>
          <w:color w:val="000000" w:themeColor="text1"/>
          <w:sz w:val="24"/>
          <w:szCs w:val="24"/>
        </w:rPr>
        <w:t xml:space="preserve"> </w:t>
      </w:r>
      <w:r w:rsidR="001A1EE3" w:rsidRPr="0023638A">
        <w:rPr>
          <w:rFonts w:cstheme="minorHAnsi"/>
          <w:color w:val="000000" w:themeColor="text1"/>
          <w:sz w:val="24"/>
          <w:szCs w:val="24"/>
        </w:rPr>
        <w:t xml:space="preserve">  </w:t>
      </w:r>
    </w:p>
    <w:p w14:paraId="063171E4" w14:textId="1ABCCDCE" w:rsidR="001F2856" w:rsidRPr="0023638A" w:rsidRDefault="001F2856" w:rsidP="004B5CF4">
      <w:pPr>
        <w:jc w:val="both"/>
        <w:rPr>
          <w:rFonts w:cstheme="minorHAnsi"/>
          <w:b/>
          <w:bCs/>
          <w:color w:val="000000" w:themeColor="text1"/>
          <w:sz w:val="24"/>
          <w:szCs w:val="24"/>
        </w:rPr>
      </w:pPr>
      <w:r w:rsidRPr="0023638A">
        <w:rPr>
          <w:rFonts w:cstheme="minorHAnsi"/>
          <w:b/>
          <w:bCs/>
          <w:color w:val="000000" w:themeColor="text1"/>
          <w:sz w:val="24"/>
          <w:szCs w:val="24"/>
        </w:rPr>
        <w:t>Proposed Additional Strategy</w:t>
      </w:r>
    </w:p>
    <w:p w14:paraId="58300697" w14:textId="7DE49E4B" w:rsidR="007917BE" w:rsidRPr="0023638A" w:rsidRDefault="004B5CF4" w:rsidP="004B5CF4">
      <w:pPr>
        <w:jc w:val="both"/>
        <w:rPr>
          <w:rFonts w:cstheme="minorHAnsi"/>
          <w:color w:val="000000" w:themeColor="text1"/>
          <w:sz w:val="24"/>
          <w:szCs w:val="24"/>
        </w:rPr>
      </w:pPr>
      <w:r>
        <w:rPr>
          <w:rFonts w:cstheme="minorHAnsi"/>
          <w:color w:val="000000" w:themeColor="text1"/>
          <w:sz w:val="24"/>
          <w:szCs w:val="24"/>
        </w:rPr>
        <w:t>I would like to propose an</w:t>
      </w:r>
      <w:r w:rsidR="007917BE" w:rsidRPr="0023638A">
        <w:rPr>
          <w:rFonts w:cstheme="minorHAnsi"/>
          <w:color w:val="000000" w:themeColor="text1"/>
          <w:sz w:val="24"/>
          <w:szCs w:val="24"/>
        </w:rPr>
        <w:t xml:space="preserve"> additional work stream to develop a new market design for the new world and then assess the merits of</w:t>
      </w:r>
      <w:r w:rsidR="007B496E" w:rsidRPr="0023638A">
        <w:rPr>
          <w:rFonts w:cstheme="minorHAnsi"/>
          <w:color w:val="000000" w:themeColor="text1"/>
          <w:sz w:val="24"/>
          <w:szCs w:val="24"/>
        </w:rPr>
        <w:t xml:space="preserve"> this design against the patched NEM approach.</w:t>
      </w:r>
    </w:p>
    <w:p w14:paraId="34010B3C" w14:textId="54462C44" w:rsidR="007B496E" w:rsidRPr="0023638A" w:rsidRDefault="007B496E" w:rsidP="004B5CF4">
      <w:pPr>
        <w:jc w:val="both"/>
        <w:rPr>
          <w:rFonts w:cstheme="minorHAnsi"/>
          <w:color w:val="000000" w:themeColor="text1"/>
          <w:sz w:val="24"/>
          <w:szCs w:val="24"/>
        </w:rPr>
      </w:pPr>
      <w:r w:rsidRPr="0023638A">
        <w:rPr>
          <w:rFonts w:cstheme="minorHAnsi"/>
          <w:color w:val="000000" w:themeColor="text1"/>
          <w:sz w:val="24"/>
          <w:szCs w:val="24"/>
        </w:rPr>
        <w:t xml:space="preserve">The best way to approach this would be to postulate the physical equipment which would be expected to make up the electricity system in 2040 or 2050 which would clearly be zero emissions. Then a new market design could be overlaid on this physical infrastructure to </w:t>
      </w:r>
      <w:r w:rsidRPr="0023638A">
        <w:rPr>
          <w:rFonts w:cstheme="minorHAnsi"/>
          <w:color w:val="000000" w:themeColor="text1"/>
          <w:sz w:val="24"/>
          <w:szCs w:val="24"/>
        </w:rPr>
        <w:lastRenderedPageBreak/>
        <w:t xml:space="preserve">understand what incentives will exist for investment and how </w:t>
      </w:r>
      <w:r w:rsidR="004B5CF4">
        <w:rPr>
          <w:rFonts w:cstheme="minorHAnsi"/>
          <w:color w:val="000000" w:themeColor="text1"/>
          <w:sz w:val="24"/>
          <w:szCs w:val="24"/>
        </w:rPr>
        <w:t>the market would be dispatched</w:t>
      </w:r>
      <w:r w:rsidRPr="0023638A">
        <w:rPr>
          <w:rFonts w:cstheme="minorHAnsi"/>
          <w:color w:val="000000" w:themeColor="text1"/>
          <w:sz w:val="24"/>
          <w:szCs w:val="24"/>
        </w:rPr>
        <w:t xml:space="preserve"> operationally.</w:t>
      </w:r>
    </w:p>
    <w:p w14:paraId="60F88E3E" w14:textId="122CFEFA" w:rsidR="007B496E" w:rsidRPr="0023638A" w:rsidRDefault="007B496E" w:rsidP="004B5CF4">
      <w:pPr>
        <w:jc w:val="both"/>
        <w:rPr>
          <w:rFonts w:cstheme="minorHAnsi"/>
          <w:color w:val="000000" w:themeColor="text1"/>
          <w:sz w:val="24"/>
          <w:szCs w:val="24"/>
        </w:rPr>
      </w:pPr>
      <w:r w:rsidRPr="0023638A">
        <w:rPr>
          <w:rFonts w:cstheme="minorHAnsi"/>
          <w:color w:val="000000" w:themeColor="text1"/>
          <w:sz w:val="24"/>
          <w:szCs w:val="24"/>
        </w:rPr>
        <w:t>Th</w:t>
      </w:r>
      <w:r w:rsidR="0023638A">
        <w:rPr>
          <w:rFonts w:cstheme="minorHAnsi"/>
          <w:color w:val="000000" w:themeColor="text1"/>
          <w:sz w:val="24"/>
          <w:szCs w:val="24"/>
        </w:rPr>
        <w:t>is</w:t>
      </w:r>
      <w:r w:rsidRPr="0023638A">
        <w:rPr>
          <w:rFonts w:cstheme="minorHAnsi"/>
          <w:color w:val="000000" w:themeColor="text1"/>
          <w:sz w:val="24"/>
          <w:szCs w:val="24"/>
        </w:rPr>
        <w:t xml:space="preserve"> type of work has already been undertaken in Europe in 2017 when</w:t>
      </w:r>
      <w:r w:rsidR="0023638A">
        <w:rPr>
          <w:rFonts w:cstheme="minorHAnsi"/>
          <w:color w:val="000000" w:themeColor="text1"/>
          <w:sz w:val="24"/>
          <w:szCs w:val="24"/>
        </w:rPr>
        <w:t xml:space="preserve"> </w:t>
      </w:r>
      <w:proofErr w:type="spellStart"/>
      <w:r w:rsidR="0023638A">
        <w:rPr>
          <w:rFonts w:cstheme="minorHAnsi"/>
          <w:color w:val="000000" w:themeColor="text1"/>
          <w:sz w:val="24"/>
          <w:szCs w:val="24"/>
        </w:rPr>
        <w:t>Eurelectric</w:t>
      </w:r>
      <w:proofErr w:type="spellEnd"/>
      <w:r w:rsidR="0023638A">
        <w:rPr>
          <w:rFonts w:cstheme="minorHAnsi"/>
          <w:color w:val="000000" w:themeColor="text1"/>
          <w:sz w:val="24"/>
          <w:szCs w:val="24"/>
        </w:rPr>
        <w:t xml:space="preserve"> and </w:t>
      </w:r>
      <w:r w:rsidRPr="0023638A">
        <w:rPr>
          <w:rFonts w:cstheme="minorHAnsi"/>
          <w:color w:val="000000" w:themeColor="text1"/>
          <w:sz w:val="24"/>
          <w:szCs w:val="24"/>
        </w:rPr>
        <w:t>the Florence School of Regulation ran a conference in which they requested several market</w:t>
      </w:r>
      <w:r w:rsidR="003D4E04" w:rsidRPr="0023638A">
        <w:rPr>
          <w:rFonts w:cstheme="minorHAnsi"/>
          <w:color w:val="000000" w:themeColor="text1"/>
          <w:sz w:val="24"/>
          <w:szCs w:val="24"/>
        </w:rPr>
        <w:t xml:space="preserve"> designers to present their market design for 2050. The proceedings from this event, “Design the Electricity Market(s) of the Future – Proceedings from the </w:t>
      </w:r>
      <w:proofErr w:type="spellStart"/>
      <w:r w:rsidR="003D4E04" w:rsidRPr="0023638A">
        <w:rPr>
          <w:rFonts w:cstheme="minorHAnsi"/>
          <w:color w:val="000000" w:themeColor="text1"/>
          <w:sz w:val="24"/>
          <w:szCs w:val="24"/>
        </w:rPr>
        <w:t>Eurelectric</w:t>
      </w:r>
      <w:proofErr w:type="spellEnd"/>
      <w:r w:rsidR="003D4E04" w:rsidRPr="0023638A">
        <w:rPr>
          <w:rFonts w:cstheme="minorHAnsi"/>
          <w:color w:val="000000" w:themeColor="text1"/>
          <w:sz w:val="24"/>
          <w:szCs w:val="24"/>
        </w:rPr>
        <w:t>-Florence School of Regulation Conference 7 June 2017” are available at</w:t>
      </w:r>
    </w:p>
    <w:p w14:paraId="542A548C" w14:textId="051A8095" w:rsidR="007B496E" w:rsidRPr="0023638A" w:rsidRDefault="003C156A" w:rsidP="004B5CF4">
      <w:pPr>
        <w:jc w:val="both"/>
        <w:rPr>
          <w:rFonts w:cstheme="minorHAnsi"/>
          <w:color w:val="000000" w:themeColor="text1"/>
          <w:sz w:val="24"/>
          <w:szCs w:val="24"/>
        </w:rPr>
      </w:pPr>
      <w:hyperlink r:id="rId8" w:history="1">
        <w:r w:rsidR="007B496E" w:rsidRPr="0023638A">
          <w:rPr>
            <w:rStyle w:val="Hyperlink"/>
            <w:rFonts w:cstheme="minorHAnsi"/>
            <w:color w:val="000000" w:themeColor="text1"/>
            <w:sz w:val="24"/>
            <w:szCs w:val="24"/>
          </w:rPr>
          <w:t>https://cadmus.eui.eu/bitstream/handle/1814/50004/Rossetto_Ebook_2017.pdf?sequence=2&amp;isAllowed=y</w:t>
        </w:r>
      </w:hyperlink>
    </w:p>
    <w:p w14:paraId="29890DAF" w14:textId="1EC35DB7" w:rsidR="00004423" w:rsidRPr="00004423" w:rsidRDefault="00004423" w:rsidP="004B5CF4">
      <w:pPr>
        <w:jc w:val="both"/>
        <w:rPr>
          <w:rFonts w:cstheme="minorHAnsi"/>
          <w:color w:val="000000" w:themeColor="text1"/>
          <w:sz w:val="24"/>
          <w:szCs w:val="24"/>
        </w:rPr>
      </w:pPr>
      <w:r w:rsidRPr="00004423">
        <w:rPr>
          <w:rFonts w:cstheme="minorHAnsi"/>
          <w:color w:val="000000" w:themeColor="text1"/>
          <w:sz w:val="24"/>
          <w:szCs w:val="24"/>
        </w:rPr>
        <w:t xml:space="preserve">I commend this work to the ESB </w:t>
      </w:r>
      <w:r>
        <w:rPr>
          <w:rFonts w:cstheme="minorHAnsi"/>
          <w:color w:val="000000" w:themeColor="text1"/>
          <w:sz w:val="24"/>
          <w:szCs w:val="24"/>
        </w:rPr>
        <w:t xml:space="preserve">so that they can </w:t>
      </w:r>
      <w:r w:rsidRPr="00004423">
        <w:rPr>
          <w:rFonts w:cstheme="minorHAnsi"/>
          <w:color w:val="000000" w:themeColor="text1"/>
          <w:sz w:val="24"/>
          <w:szCs w:val="24"/>
        </w:rPr>
        <w:t xml:space="preserve">appreciate the </w:t>
      </w:r>
      <w:r>
        <w:rPr>
          <w:rFonts w:cstheme="minorHAnsi"/>
          <w:color w:val="000000" w:themeColor="text1"/>
          <w:sz w:val="24"/>
          <w:szCs w:val="24"/>
        </w:rPr>
        <w:t xml:space="preserve">scope of </w:t>
      </w:r>
      <w:r w:rsidRPr="00004423">
        <w:rPr>
          <w:rFonts w:cstheme="minorHAnsi"/>
          <w:color w:val="000000" w:themeColor="text1"/>
          <w:sz w:val="24"/>
          <w:szCs w:val="24"/>
        </w:rPr>
        <w:t>potential future market designs</w:t>
      </w:r>
      <w:r>
        <w:rPr>
          <w:rFonts w:cstheme="minorHAnsi"/>
          <w:color w:val="000000" w:themeColor="text1"/>
          <w:sz w:val="24"/>
          <w:szCs w:val="24"/>
        </w:rPr>
        <w:t>.</w:t>
      </w:r>
    </w:p>
    <w:p w14:paraId="50E71FB0" w14:textId="3429254F" w:rsidR="007B496E" w:rsidRPr="0023638A" w:rsidRDefault="0023638A" w:rsidP="004B5CF4">
      <w:pPr>
        <w:jc w:val="both"/>
        <w:rPr>
          <w:rFonts w:cstheme="minorHAnsi"/>
          <w:b/>
          <w:bCs/>
          <w:color w:val="000000" w:themeColor="text1"/>
          <w:sz w:val="24"/>
          <w:szCs w:val="24"/>
        </w:rPr>
      </w:pPr>
      <w:r w:rsidRPr="0023638A">
        <w:rPr>
          <w:rFonts w:cstheme="minorHAnsi"/>
          <w:b/>
          <w:bCs/>
          <w:color w:val="000000" w:themeColor="text1"/>
          <w:sz w:val="24"/>
          <w:szCs w:val="24"/>
        </w:rPr>
        <w:t>Concluding Remarks</w:t>
      </w:r>
    </w:p>
    <w:p w14:paraId="36A97FFB" w14:textId="4BFB8C43" w:rsidR="0023638A" w:rsidRDefault="00004423" w:rsidP="004B5CF4">
      <w:pPr>
        <w:jc w:val="both"/>
        <w:rPr>
          <w:rFonts w:cstheme="minorHAnsi"/>
          <w:color w:val="000000" w:themeColor="text1"/>
          <w:sz w:val="24"/>
          <w:szCs w:val="24"/>
        </w:rPr>
      </w:pPr>
      <w:r>
        <w:rPr>
          <w:rFonts w:cstheme="minorHAnsi"/>
          <w:color w:val="000000" w:themeColor="text1"/>
          <w:sz w:val="24"/>
          <w:szCs w:val="24"/>
        </w:rPr>
        <w:t xml:space="preserve">NEM is one of the most successful market designs globally as it was developed with strong industry input. </w:t>
      </w:r>
      <w:r w:rsidR="0023638A">
        <w:rPr>
          <w:rFonts w:cstheme="minorHAnsi"/>
          <w:color w:val="000000" w:themeColor="text1"/>
          <w:sz w:val="24"/>
          <w:szCs w:val="24"/>
        </w:rPr>
        <w:t>Australia is in a world leading position in the adoption of renewables. This review by the ESB is an opportunity to re-assert this leadership role. However, patching up the NEM will not be the path to leadership.</w:t>
      </w:r>
    </w:p>
    <w:p w14:paraId="4A54994C" w14:textId="231CFD2E" w:rsidR="0023638A" w:rsidRDefault="0023638A" w:rsidP="004B5CF4">
      <w:pPr>
        <w:jc w:val="both"/>
        <w:rPr>
          <w:rFonts w:cstheme="minorHAnsi"/>
          <w:color w:val="000000" w:themeColor="text1"/>
          <w:sz w:val="24"/>
          <w:szCs w:val="24"/>
        </w:rPr>
      </w:pPr>
    </w:p>
    <w:p w14:paraId="2A298456" w14:textId="1E16F8EB" w:rsidR="004B5CF4" w:rsidRDefault="004B5CF4" w:rsidP="004B5CF4">
      <w:pPr>
        <w:jc w:val="both"/>
        <w:rPr>
          <w:rFonts w:cstheme="minorHAnsi"/>
          <w:color w:val="000000" w:themeColor="text1"/>
          <w:sz w:val="24"/>
          <w:szCs w:val="24"/>
        </w:rPr>
      </w:pPr>
      <w:r>
        <w:rPr>
          <w:rFonts w:cstheme="minorHAnsi"/>
          <w:color w:val="000000" w:themeColor="text1"/>
          <w:sz w:val="24"/>
          <w:szCs w:val="24"/>
        </w:rPr>
        <w:t>David Bowker</w:t>
      </w:r>
    </w:p>
    <w:p w14:paraId="72580072" w14:textId="380F7054" w:rsidR="004B5CF4" w:rsidRPr="0023638A" w:rsidRDefault="004B5CF4" w:rsidP="004B5CF4">
      <w:pPr>
        <w:jc w:val="both"/>
        <w:rPr>
          <w:rFonts w:cstheme="minorHAnsi"/>
          <w:color w:val="000000" w:themeColor="text1"/>
          <w:sz w:val="24"/>
          <w:szCs w:val="24"/>
        </w:rPr>
      </w:pPr>
      <w:r>
        <w:rPr>
          <w:rFonts w:cstheme="minorHAnsi"/>
          <w:color w:val="000000" w:themeColor="text1"/>
          <w:sz w:val="24"/>
          <w:szCs w:val="24"/>
        </w:rPr>
        <w:t>19 October 2020</w:t>
      </w:r>
    </w:p>
    <w:sectPr w:rsidR="004B5CF4" w:rsidRPr="002363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EE3"/>
    <w:rsid w:val="00004423"/>
    <w:rsid w:val="001A1EE3"/>
    <w:rsid w:val="001F2856"/>
    <w:rsid w:val="0023638A"/>
    <w:rsid w:val="003C156A"/>
    <w:rsid w:val="003D4E04"/>
    <w:rsid w:val="004B5CF4"/>
    <w:rsid w:val="007917BE"/>
    <w:rsid w:val="007B496E"/>
    <w:rsid w:val="007F151F"/>
    <w:rsid w:val="00D04A3D"/>
    <w:rsid w:val="00F336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AB5F7"/>
  <w15:chartTrackingRefBased/>
  <w15:docId w15:val="{A7FC3219-4AD8-4E2B-800F-BBDA4F413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1EE3"/>
    <w:rPr>
      <w:color w:val="0000FF"/>
      <w:u w:val="single"/>
    </w:rPr>
  </w:style>
  <w:style w:type="character" w:styleId="UnresolvedMention">
    <w:name w:val="Unresolved Mention"/>
    <w:basedOn w:val="DefaultParagraphFont"/>
    <w:uiPriority w:val="99"/>
    <w:semiHidden/>
    <w:unhideWhenUsed/>
    <w:rsid w:val="007B49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189320">
      <w:bodyDiv w:val="1"/>
      <w:marLeft w:val="0"/>
      <w:marRight w:val="0"/>
      <w:marTop w:val="0"/>
      <w:marBottom w:val="0"/>
      <w:divBdr>
        <w:top w:val="none" w:sz="0" w:space="0" w:color="auto"/>
        <w:left w:val="none" w:sz="0" w:space="0" w:color="auto"/>
        <w:bottom w:val="none" w:sz="0" w:space="0" w:color="auto"/>
        <w:right w:val="none" w:sz="0" w:space="0" w:color="auto"/>
      </w:divBdr>
      <w:divsChild>
        <w:div w:id="1304971036">
          <w:marLeft w:val="0"/>
          <w:marRight w:val="0"/>
          <w:marTop w:val="0"/>
          <w:marBottom w:val="0"/>
          <w:divBdr>
            <w:top w:val="none" w:sz="0" w:space="0" w:color="auto"/>
            <w:left w:val="none" w:sz="0" w:space="0" w:color="auto"/>
            <w:bottom w:val="none" w:sz="0" w:space="0" w:color="auto"/>
            <w:right w:val="none" w:sz="0" w:space="0" w:color="auto"/>
          </w:divBdr>
        </w:div>
        <w:div w:id="747339132">
          <w:marLeft w:val="0"/>
          <w:marRight w:val="0"/>
          <w:marTop w:val="0"/>
          <w:marBottom w:val="0"/>
          <w:divBdr>
            <w:top w:val="none" w:sz="0" w:space="0" w:color="auto"/>
            <w:left w:val="none" w:sz="0" w:space="0" w:color="auto"/>
            <w:bottom w:val="none" w:sz="0" w:space="0" w:color="auto"/>
            <w:right w:val="none" w:sz="0" w:space="0" w:color="auto"/>
          </w:divBdr>
        </w:div>
        <w:div w:id="696587239">
          <w:marLeft w:val="0"/>
          <w:marRight w:val="0"/>
          <w:marTop w:val="0"/>
          <w:marBottom w:val="0"/>
          <w:divBdr>
            <w:top w:val="none" w:sz="0" w:space="0" w:color="auto"/>
            <w:left w:val="none" w:sz="0" w:space="0" w:color="auto"/>
            <w:bottom w:val="none" w:sz="0" w:space="0" w:color="auto"/>
            <w:right w:val="none" w:sz="0" w:space="0" w:color="auto"/>
          </w:divBdr>
        </w:div>
        <w:div w:id="433474891">
          <w:marLeft w:val="0"/>
          <w:marRight w:val="0"/>
          <w:marTop w:val="0"/>
          <w:marBottom w:val="0"/>
          <w:divBdr>
            <w:top w:val="none" w:sz="0" w:space="0" w:color="auto"/>
            <w:left w:val="none" w:sz="0" w:space="0" w:color="auto"/>
            <w:bottom w:val="none" w:sz="0" w:space="0" w:color="auto"/>
            <w:right w:val="none" w:sz="0" w:space="0" w:color="auto"/>
          </w:divBdr>
        </w:div>
        <w:div w:id="1385181688">
          <w:marLeft w:val="0"/>
          <w:marRight w:val="0"/>
          <w:marTop w:val="0"/>
          <w:marBottom w:val="0"/>
          <w:divBdr>
            <w:top w:val="none" w:sz="0" w:space="0" w:color="auto"/>
            <w:left w:val="none" w:sz="0" w:space="0" w:color="auto"/>
            <w:bottom w:val="none" w:sz="0" w:space="0" w:color="auto"/>
            <w:right w:val="none" w:sz="0" w:space="0" w:color="auto"/>
          </w:divBdr>
        </w:div>
        <w:div w:id="123354524">
          <w:marLeft w:val="0"/>
          <w:marRight w:val="0"/>
          <w:marTop w:val="0"/>
          <w:marBottom w:val="0"/>
          <w:divBdr>
            <w:top w:val="none" w:sz="0" w:space="0" w:color="auto"/>
            <w:left w:val="none" w:sz="0" w:space="0" w:color="auto"/>
            <w:bottom w:val="none" w:sz="0" w:space="0" w:color="auto"/>
            <w:right w:val="none" w:sz="0" w:space="0" w:color="auto"/>
          </w:divBdr>
        </w:div>
        <w:div w:id="586693826">
          <w:marLeft w:val="0"/>
          <w:marRight w:val="0"/>
          <w:marTop w:val="0"/>
          <w:marBottom w:val="0"/>
          <w:divBdr>
            <w:top w:val="none" w:sz="0" w:space="0" w:color="auto"/>
            <w:left w:val="none" w:sz="0" w:space="0" w:color="auto"/>
            <w:bottom w:val="none" w:sz="0" w:space="0" w:color="auto"/>
            <w:right w:val="none" w:sz="0" w:space="0" w:color="auto"/>
          </w:divBdr>
        </w:div>
        <w:div w:id="1799101862">
          <w:marLeft w:val="0"/>
          <w:marRight w:val="0"/>
          <w:marTop w:val="0"/>
          <w:marBottom w:val="0"/>
          <w:divBdr>
            <w:top w:val="none" w:sz="0" w:space="0" w:color="auto"/>
            <w:left w:val="none" w:sz="0" w:space="0" w:color="auto"/>
            <w:bottom w:val="none" w:sz="0" w:space="0" w:color="auto"/>
            <w:right w:val="none" w:sz="0" w:space="0" w:color="auto"/>
          </w:divBdr>
        </w:div>
        <w:div w:id="1869176303">
          <w:marLeft w:val="0"/>
          <w:marRight w:val="0"/>
          <w:marTop w:val="0"/>
          <w:marBottom w:val="0"/>
          <w:divBdr>
            <w:top w:val="none" w:sz="0" w:space="0" w:color="auto"/>
            <w:left w:val="none" w:sz="0" w:space="0" w:color="auto"/>
            <w:bottom w:val="none" w:sz="0" w:space="0" w:color="auto"/>
            <w:right w:val="none" w:sz="0" w:space="0" w:color="auto"/>
          </w:divBdr>
        </w:div>
        <w:div w:id="772550680">
          <w:marLeft w:val="0"/>
          <w:marRight w:val="0"/>
          <w:marTop w:val="0"/>
          <w:marBottom w:val="0"/>
          <w:divBdr>
            <w:top w:val="none" w:sz="0" w:space="0" w:color="auto"/>
            <w:left w:val="none" w:sz="0" w:space="0" w:color="auto"/>
            <w:bottom w:val="none" w:sz="0" w:space="0" w:color="auto"/>
            <w:right w:val="none" w:sz="0" w:space="0" w:color="auto"/>
          </w:divBdr>
        </w:div>
        <w:div w:id="800923138">
          <w:marLeft w:val="0"/>
          <w:marRight w:val="0"/>
          <w:marTop w:val="0"/>
          <w:marBottom w:val="0"/>
          <w:divBdr>
            <w:top w:val="none" w:sz="0" w:space="0" w:color="auto"/>
            <w:left w:val="none" w:sz="0" w:space="0" w:color="auto"/>
            <w:bottom w:val="none" w:sz="0" w:space="0" w:color="auto"/>
            <w:right w:val="none" w:sz="0" w:space="0" w:color="auto"/>
          </w:divBdr>
        </w:div>
        <w:div w:id="1366059882">
          <w:marLeft w:val="0"/>
          <w:marRight w:val="0"/>
          <w:marTop w:val="0"/>
          <w:marBottom w:val="0"/>
          <w:divBdr>
            <w:top w:val="none" w:sz="0" w:space="0" w:color="auto"/>
            <w:left w:val="none" w:sz="0" w:space="0" w:color="auto"/>
            <w:bottom w:val="none" w:sz="0" w:space="0" w:color="auto"/>
            <w:right w:val="none" w:sz="0" w:space="0" w:color="auto"/>
          </w:divBdr>
        </w:div>
        <w:div w:id="1497453368">
          <w:marLeft w:val="0"/>
          <w:marRight w:val="0"/>
          <w:marTop w:val="0"/>
          <w:marBottom w:val="0"/>
          <w:divBdr>
            <w:top w:val="none" w:sz="0" w:space="0" w:color="auto"/>
            <w:left w:val="none" w:sz="0" w:space="0" w:color="auto"/>
            <w:bottom w:val="none" w:sz="0" w:space="0" w:color="auto"/>
            <w:right w:val="none" w:sz="0" w:space="0" w:color="auto"/>
          </w:divBdr>
        </w:div>
        <w:div w:id="557664929">
          <w:marLeft w:val="0"/>
          <w:marRight w:val="0"/>
          <w:marTop w:val="0"/>
          <w:marBottom w:val="0"/>
          <w:divBdr>
            <w:top w:val="none" w:sz="0" w:space="0" w:color="auto"/>
            <w:left w:val="none" w:sz="0" w:space="0" w:color="auto"/>
            <w:bottom w:val="none" w:sz="0" w:space="0" w:color="auto"/>
            <w:right w:val="none" w:sz="0" w:space="0" w:color="auto"/>
          </w:divBdr>
        </w:div>
        <w:div w:id="5940189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dmus.eui.eu/bitstream/handle/1814/50004/Rossetto_Ebook_2017.pdf?sequence=2&amp;isAllowed=y" TargetMode="Externa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6D8F0A-1F3B-4CEC-99FD-FAF115F0C7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A2641F-0C37-43D1-A9E2-A31D9ACBF6B2}">
  <ds:schemaRefs>
    <ds:schemaRef ds:uri="http://schemas.microsoft.com/sharepoint/v3/contenttype/forms"/>
  </ds:schemaRefs>
</ds:datastoreItem>
</file>

<file path=customXml/itemProps3.xml><?xml version="1.0" encoding="utf-8"?>
<ds:datastoreItem xmlns:ds="http://schemas.openxmlformats.org/officeDocument/2006/customXml" ds:itemID="{6759E2C7-730A-49B6-AFAB-70D737DFD1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a26ff8-f852-4791-969c-d3c5814cfde3"/>
    <ds:schemaRef ds:uri="cf4c908b-213f-48fa-9923-865b8a05e5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1531</TotalTime>
  <Pages>3</Pages>
  <Words>630</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Bowker</dc:creator>
  <cp:keywords/>
  <dc:description/>
  <cp:lastModifiedBy>Kathryn Olsen</cp:lastModifiedBy>
  <cp:revision>5</cp:revision>
  <dcterms:created xsi:type="dcterms:W3CDTF">2020-10-17T03:42:00Z</dcterms:created>
  <dcterms:modified xsi:type="dcterms:W3CDTF">2020-11-02T01:48:00Z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